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4B928" w14:textId="3BC45B11" w:rsidR="00F25091" w:rsidRPr="00040AA3" w:rsidRDefault="00F25091" w:rsidP="00260464">
      <w:pPr>
        <w:pStyle w:val="3GPPHeader"/>
        <w:spacing w:after="0"/>
        <w:rPr>
          <w:rFonts w:cs="Arial"/>
          <w:bCs/>
          <w:szCs w:val="24"/>
          <w:lang w:val="en-US"/>
        </w:rPr>
      </w:pPr>
      <w:bookmarkStart w:id="0" w:name="_Hlk161932571"/>
      <w:r w:rsidRPr="00040AA3">
        <w:rPr>
          <w:rFonts w:cs="Arial"/>
          <w:lang w:val="en-US"/>
        </w:rPr>
        <w:t>3GPP RAN WG2 Meeting #12</w:t>
      </w:r>
      <w:r w:rsidR="0017460C">
        <w:rPr>
          <w:rFonts w:cs="Arial"/>
          <w:lang w:val="en-US"/>
        </w:rPr>
        <w:t>7</w:t>
      </w:r>
      <w:r w:rsidR="006F7B2B">
        <w:rPr>
          <w:rFonts w:cs="Arial"/>
          <w:lang w:val="en-US"/>
        </w:rPr>
        <w:t>bis</w:t>
      </w:r>
      <w:r w:rsidRPr="00040AA3">
        <w:rPr>
          <w:rFonts w:cs="Arial"/>
          <w:lang w:val="en-US"/>
        </w:rPr>
        <w:tab/>
      </w:r>
      <w:r w:rsidR="00B134C8" w:rsidRPr="00B134C8">
        <w:rPr>
          <w:lang w:val="en-US" w:eastAsia="ja-JP"/>
        </w:rPr>
        <w:t>R2-2408278</w:t>
      </w:r>
    </w:p>
    <w:p w14:paraId="6C801D07" w14:textId="1720820F" w:rsidR="00F25091" w:rsidRPr="00040AA3" w:rsidRDefault="006F7B2B" w:rsidP="00260464">
      <w:pPr>
        <w:pStyle w:val="CRCoverPage"/>
        <w:spacing w:after="0"/>
        <w:jc w:val="both"/>
        <w:outlineLvl w:val="0"/>
        <w:rPr>
          <w:b/>
          <w:noProof/>
          <w:sz w:val="24"/>
          <w:szCs w:val="24"/>
          <w:lang w:val="en-US"/>
        </w:rPr>
      </w:pPr>
      <w:r>
        <w:rPr>
          <w:b/>
          <w:noProof/>
          <w:sz w:val="24"/>
          <w:lang w:val="en-US"/>
        </w:rPr>
        <w:t>Hefei</w:t>
      </w:r>
      <w:r w:rsidR="0017460C" w:rsidRPr="0017460C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</w:t>
      </w:r>
      <w:r>
        <w:rPr>
          <w:rFonts w:hint="eastAsia"/>
          <w:b/>
          <w:noProof/>
          <w:sz w:val="24"/>
          <w:lang w:val="en-US" w:eastAsia="zh-CN"/>
        </w:rPr>
        <w:t>h</w:t>
      </w:r>
      <w:r>
        <w:rPr>
          <w:b/>
          <w:noProof/>
          <w:sz w:val="24"/>
          <w:lang w:val="en-US"/>
        </w:rPr>
        <w:t>ina</w:t>
      </w:r>
      <w:r w:rsidR="00F25091" w:rsidRPr="00040AA3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Oct</w:t>
      </w:r>
      <w:r w:rsidR="00F25091" w:rsidRPr="00040AA3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14</w:t>
      </w:r>
      <w:r w:rsidR="00F25091" w:rsidRPr="00040AA3">
        <w:rPr>
          <w:b/>
          <w:noProof/>
          <w:sz w:val="24"/>
          <w:vertAlign w:val="superscript"/>
          <w:lang w:val="en-US"/>
        </w:rPr>
        <w:t>th</w:t>
      </w:r>
      <w:r w:rsidR="00F25091" w:rsidRPr="00040AA3">
        <w:rPr>
          <w:b/>
          <w:noProof/>
          <w:sz w:val="24"/>
          <w:lang w:val="en-US"/>
        </w:rPr>
        <w:t>–</w:t>
      </w:r>
      <w:r>
        <w:rPr>
          <w:b/>
          <w:noProof/>
          <w:sz w:val="24"/>
          <w:lang w:val="en-US"/>
        </w:rPr>
        <w:t>18</w:t>
      </w:r>
      <w:r>
        <w:rPr>
          <w:b/>
          <w:noProof/>
          <w:sz w:val="24"/>
          <w:vertAlign w:val="superscript"/>
          <w:lang w:val="en-US"/>
        </w:rPr>
        <w:t>th</w:t>
      </w:r>
      <w:r w:rsidR="00F25091" w:rsidRPr="00040AA3">
        <w:rPr>
          <w:b/>
          <w:noProof/>
          <w:sz w:val="24"/>
          <w:lang w:val="en-US"/>
        </w:rPr>
        <w:t>, 202</w:t>
      </w:r>
      <w:r w:rsidR="00F25091">
        <w:rPr>
          <w:b/>
          <w:noProof/>
          <w:sz w:val="24"/>
          <w:lang w:val="en-US"/>
        </w:rPr>
        <w:t>4</w:t>
      </w:r>
      <w:r w:rsidR="00F25091" w:rsidRPr="00040AA3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 xml:space="preserve">          </w:t>
      </w:r>
      <w:r w:rsidR="00F25091" w:rsidRPr="00040AA3">
        <w:rPr>
          <w:b/>
          <w:noProof/>
          <w:sz w:val="24"/>
          <w:lang w:val="en-US"/>
        </w:rPr>
        <w:t xml:space="preserve"> </w:t>
      </w:r>
      <w:r w:rsidR="00F25091">
        <w:rPr>
          <w:b/>
          <w:noProof/>
          <w:sz w:val="24"/>
          <w:lang w:val="en-US"/>
        </w:rPr>
        <w:tab/>
      </w:r>
      <w:r w:rsidR="00F25091">
        <w:rPr>
          <w:b/>
          <w:noProof/>
          <w:sz w:val="24"/>
          <w:lang w:val="en-US"/>
        </w:rPr>
        <w:tab/>
        <w:t xml:space="preserve">      </w:t>
      </w:r>
    </w:p>
    <w:p w14:paraId="5CCE95FC" w14:textId="77777777" w:rsidR="002752F1" w:rsidRPr="008730CB" w:rsidRDefault="002752F1" w:rsidP="00260464">
      <w:pPr>
        <w:pStyle w:val="3GPPHeader"/>
        <w:spacing w:after="0"/>
        <w:rPr>
          <w:rFonts w:cs="Arial"/>
          <w:sz w:val="22"/>
          <w:szCs w:val="22"/>
          <w:lang w:val="en-US"/>
        </w:rPr>
      </w:pPr>
    </w:p>
    <w:p w14:paraId="09E68C28" w14:textId="73F48551" w:rsidR="00F25091" w:rsidRPr="00040AA3" w:rsidRDefault="00F25091" w:rsidP="00260464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D92F34">
        <w:rPr>
          <w:rFonts w:cs="Arial"/>
          <w:sz w:val="22"/>
          <w:szCs w:val="22"/>
          <w:lang w:val="en-US"/>
        </w:rPr>
        <w:t>8.</w:t>
      </w:r>
      <w:r w:rsidR="00CD37BC">
        <w:rPr>
          <w:rFonts w:cs="Arial"/>
          <w:sz w:val="22"/>
          <w:szCs w:val="22"/>
          <w:lang w:val="en-US"/>
        </w:rPr>
        <w:t>2</w:t>
      </w:r>
      <w:r w:rsidR="00D92F34">
        <w:rPr>
          <w:rFonts w:cs="Arial"/>
          <w:sz w:val="22"/>
          <w:szCs w:val="22"/>
          <w:lang w:val="en-US"/>
        </w:rPr>
        <w:t>.</w:t>
      </w:r>
      <w:r w:rsidR="00CD37BC">
        <w:rPr>
          <w:rFonts w:cs="Arial"/>
          <w:sz w:val="22"/>
          <w:szCs w:val="22"/>
          <w:lang w:val="en-US"/>
        </w:rPr>
        <w:t>3</w:t>
      </w:r>
    </w:p>
    <w:p w14:paraId="6C9BA2AF" w14:textId="5687542E" w:rsidR="00F25091" w:rsidRPr="00040AA3" w:rsidRDefault="00F25091" w:rsidP="00260464">
      <w:pPr>
        <w:pStyle w:val="3GPPHeader"/>
        <w:spacing w:after="0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B40148">
        <w:rPr>
          <w:rFonts w:cs="Arial"/>
          <w:sz w:val="22"/>
          <w:szCs w:val="22"/>
          <w:lang w:val="en-US"/>
        </w:rPr>
        <w:t>HONOR</w:t>
      </w:r>
    </w:p>
    <w:p w14:paraId="29BD10B5" w14:textId="4F73C076" w:rsidR="00F25091" w:rsidRPr="00040AA3" w:rsidRDefault="00F25091" w:rsidP="00260464">
      <w:pPr>
        <w:pStyle w:val="3GPPHeader"/>
        <w:spacing w:after="0"/>
        <w:rPr>
          <w:rFonts w:cs="Arial"/>
          <w:color w:val="000000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ED7FE8" w:rsidRPr="00ED7FE8">
        <w:rPr>
          <w:rFonts w:cs="Arial"/>
          <w:sz w:val="22"/>
          <w:szCs w:val="22"/>
          <w:lang w:val="en-US"/>
        </w:rPr>
        <w:t xml:space="preserve">Discussion on </w:t>
      </w:r>
      <w:r w:rsidR="005604AE">
        <w:rPr>
          <w:rFonts w:cs="Arial"/>
          <w:sz w:val="22"/>
          <w:szCs w:val="22"/>
          <w:lang w:val="en-US"/>
        </w:rPr>
        <w:t xml:space="preserve">A-IoT </w:t>
      </w:r>
      <w:r w:rsidR="003370E4">
        <w:rPr>
          <w:rFonts w:cs="Arial"/>
          <w:sz w:val="22"/>
          <w:szCs w:val="22"/>
          <w:lang w:val="en-US"/>
        </w:rPr>
        <w:t>P</w:t>
      </w:r>
      <w:r w:rsidR="005604AE">
        <w:rPr>
          <w:rFonts w:cs="Arial"/>
          <w:sz w:val="22"/>
          <w:szCs w:val="22"/>
          <w:lang w:val="en-US"/>
        </w:rPr>
        <w:t>aging</w:t>
      </w:r>
    </w:p>
    <w:p w14:paraId="5536B06B" w14:textId="7EB810D9" w:rsidR="00F25091" w:rsidRPr="00040AA3" w:rsidRDefault="00F25091" w:rsidP="00260464">
      <w:pPr>
        <w:pStyle w:val="3GPPHeader"/>
        <w:spacing w:after="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2752F1">
        <w:rPr>
          <w:rFonts w:cs="Arial"/>
          <w:sz w:val="22"/>
          <w:szCs w:val="22"/>
          <w:lang w:val="en-US"/>
        </w:rPr>
        <w:t xml:space="preserve"> and Decision</w:t>
      </w:r>
    </w:p>
    <w:bookmarkEnd w:id="0"/>
    <w:p w14:paraId="2E1AC958" w14:textId="77777777" w:rsidR="00F25091" w:rsidRPr="00040AA3" w:rsidRDefault="00F25091" w:rsidP="00260464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13827E2F" w14:textId="1D7EEF64" w:rsidR="00C94091" w:rsidRPr="00C94091" w:rsidRDefault="00ED7FE8" w:rsidP="00260464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>In RAN</w:t>
      </w:r>
      <w:r w:rsidR="00C94091">
        <w:rPr>
          <w:lang w:val="en-US"/>
        </w:rPr>
        <w:t>2</w:t>
      </w:r>
      <w:r w:rsidRPr="00ED7FE8">
        <w:rPr>
          <w:lang w:val="en-US"/>
        </w:rPr>
        <w:t>#1</w:t>
      </w:r>
      <w:r w:rsidR="00C94091">
        <w:rPr>
          <w:lang w:val="en-US"/>
        </w:rPr>
        <w:t>2</w:t>
      </w:r>
      <w:r w:rsidR="00DB1F28">
        <w:rPr>
          <w:lang w:val="en-US"/>
        </w:rPr>
        <w:t>7</w:t>
      </w:r>
      <w:r w:rsidRPr="00ED7FE8">
        <w:rPr>
          <w:lang w:val="en-US"/>
        </w:rPr>
        <w:t xml:space="preserve">, </w:t>
      </w:r>
      <w:r w:rsidR="00C94091">
        <w:rPr>
          <w:lang w:val="en-US"/>
        </w:rPr>
        <w:t>t</w:t>
      </w:r>
      <w:r w:rsidRPr="00ED7FE8">
        <w:rPr>
          <w:lang w:val="en-US"/>
        </w:rPr>
        <w:t xml:space="preserve">he following </w:t>
      </w:r>
      <w:r w:rsidR="00C94091">
        <w:rPr>
          <w:lang w:val="en-US"/>
        </w:rPr>
        <w:t>agreement</w:t>
      </w:r>
      <w:r w:rsidRPr="00ED7FE8">
        <w:rPr>
          <w:lang w:val="en-US"/>
        </w:rPr>
        <w:t xml:space="preserve"> </w:t>
      </w:r>
      <w:r w:rsidR="00AE7F49">
        <w:rPr>
          <w:lang w:val="en-US"/>
        </w:rPr>
        <w:t>was</w:t>
      </w:r>
      <w:r w:rsidRPr="00ED7FE8">
        <w:rPr>
          <w:lang w:val="en-US"/>
        </w:rPr>
        <w:t xml:space="preserve"> agree</w:t>
      </w:r>
      <w:r w:rsidR="00C94091">
        <w:rPr>
          <w:lang w:val="en-US"/>
        </w:rPr>
        <w:t>d</w:t>
      </w:r>
      <w:r w:rsidR="00260464">
        <w:rPr>
          <w:lang w:val="en-US"/>
        </w:rPr>
        <w:t xml:space="preserve"> </w:t>
      </w:r>
      <w:r w:rsidR="00BA254F">
        <w:rPr>
          <w:lang w:val="en-US"/>
        </w:rPr>
        <w:t>[1]</w:t>
      </w:r>
      <w:r w:rsidRPr="00ED7FE8">
        <w:rPr>
          <w:lang w:val="en-US"/>
        </w:rPr>
        <w:t>:</w:t>
      </w:r>
    </w:p>
    <w:tbl>
      <w:tblPr>
        <w:tblStyle w:val="a9"/>
        <w:tblW w:w="0" w:type="auto"/>
        <w:tblInd w:w="421" w:type="dxa"/>
        <w:tblLook w:val="04A0" w:firstRow="1" w:lastRow="0" w:firstColumn="1" w:lastColumn="0" w:noHBand="0" w:noVBand="1"/>
      </w:tblPr>
      <w:tblGrid>
        <w:gridCol w:w="7229"/>
      </w:tblGrid>
      <w:tr w:rsidR="00C94091" w14:paraId="24ED55F6" w14:textId="77777777" w:rsidTr="00D27A94">
        <w:tc>
          <w:tcPr>
            <w:tcW w:w="7229" w:type="dxa"/>
          </w:tcPr>
          <w:p w14:paraId="3A89A886" w14:textId="77777777" w:rsidR="00CD37BC" w:rsidRPr="009E657A" w:rsidRDefault="00CD37BC" w:rsidP="00260464">
            <w:pPr>
              <w:pStyle w:val="Doc-text2"/>
              <w:ind w:left="363"/>
              <w:rPr>
                <w:b/>
                <w:bCs/>
              </w:rPr>
            </w:pPr>
            <w:r w:rsidRPr="009E657A">
              <w:rPr>
                <w:b/>
                <w:bCs/>
              </w:rPr>
              <w:t>Agreements</w:t>
            </w:r>
          </w:p>
          <w:p w14:paraId="2DE77E84" w14:textId="2E7F5976" w:rsidR="00C94091" w:rsidRPr="00D27A94" w:rsidRDefault="00DB1F28" w:rsidP="00260464">
            <w:pPr>
              <w:pStyle w:val="Doc-text2"/>
              <w:ind w:left="363"/>
            </w:pPr>
            <w:r w:rsidRPr="00DB1F28">
              <w:t>1</w:t>
            </w:r>
            <w:r w:rsidRPr="00DB1F28">
              <w:tab/>
              <w:t xml:space="preserve">Support mechanism for reader to be able to trigger multiple/subsequent </w:t>
            </w:r>
            <w:proofErr w:type="spellStart"/>
            <w:r w:rsidRPr="00DB1F28">
              <w:t>AIoT</w:t>
            </w:r>
            <w:proofErr w:type="spellEnd"/>
            <w:r w:rsidRPr="00DB1F28">
              <w:t xml:space="preserve"> paging messages that are associated with the same request from the CN. Study how to avoid duplicated response from devices</w:t>
            </w:r>
          </w:p>
        </w:tc>
      </w:tr>
    </w:tbl>
    <w:p w14:paraId="52B40431" w14:textId="54A99F68" w:rsidR="00F25091" w:rsidRPr="00580DE4" w:rsidRDefault="00ED7FE8" w:rsidP="00260464">
      <w:pPr>
        <w:pStyle w:val="a7"/>
        <w:spacing w:after="0"/>
        <w:ind w:leftChars="10" w:left="20"/>
        <w:rPr>
          <w:lang w:val="en-US"/>
        </w:rPr>
      </w:pPr>
      <w:r w:rsidRPr="00ED7FE8">
        <w:rPr>
          <w:lang w:val="en-US"/>
        </w:rPr>
        <w:t xml:space="preserve">In this contribution, we </w:t>
      </w:r>
      <w:r w:rsidR="002752F1">
        <w:rPr>
          <w:lang w:val="en-US"/>
        </w:rPr>
        <w:t>focus on</w:t>
      </w:r>
      <w:r w:rsidR="002D6C64">
        <w:rPr>
          <w:lang w:val="en-US"/>
        </w:rPr>
        <w:t xml:space="preserve"> </w:t>
      </w:r>
      <w:r w:rsidR="005604AE">
        <w:rPr>
          <w:lang w:val="en-US"/>
        </w:rPr>
        <w:t>the remaining issues of A-IoT paging</w:t>
      </w:r>
      <w:r w:rsidR="00F25091">
        <w:rPr>
          <w:lang w:val="en-US"/>
        </w:rPr>
        <w:t>.</w:t>
      </w:r>
      <w:r w:rsidR="00F25091" w:rsidRPr="000667F7">
        <w:rPr>
          <w:lang w:val="en-US"/>
        </w:rPr>
        <w:t xml:space="preserve"> </w:t>
      </w:r>
    </w:p>
    <w:p w14:paraId="5F11A8B6" w14:textId="7960C354" w:rsidR="00F25091" w:rsidRDefault="00F25091" w:rsidP="00260464">
      <w:pPr>
        <w:pStyle w:val="1"/>
        <w:spacing w:before="0" w:after="0"/>
        <w:jc w:val="both"/>
        <w:rPr>
          <w:lang w:val="en-US"/>
        </w:rPr>
      </w:pPr>
      <w:r w:rsidRPr="00040AA3">
        <w:rPr>
          <w:lang w:val="en-US"/>
        </w:rPr>
        <w:t>2</w:t>
      </w:r>
      <w:r w:rsidR="00ED7FE8">
        <w:rPr>
          <w:lang w:val="en-US"/>
        </w:rPr>
        <w:t xml:space="preserve"> </w:t>
      </w:r>
      <w:r w:rsidRPr="00040AA3">
        <w:rPr>
          <w:lang w:val="en-US"/>
        </w:rPr>
        <w:t xml:space="preserve">Discussion </w:t>
      </w:r>
    </w:p>
    <w:p w14:paraId="195EE82A" w14:textId="44F91EE5" w:rsidR="005D6366" w:rsidRPr="005D6366" w:rsidRDefault="006F7B2B" w:rsidP="00260464">
      <w:pPr>
        <w:pStyle w:val="2"/>
        <w:spacing w:before="0" w:after="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2</w:t>
      </w:r>
      <w:r>
        <w:rPr>
          <w:rFonts w:eastAsiaTheme="minorEastAsia"/>
          <w:lang w:val="en-US"/>
        </w:rPr>
        <w:t>.1 A-IoT paging procedure</w:t>
      </w:r>
    </w:p>
    <w:p w14:paraId="20EF8688" w14:textId="48102747" w:rsidR="006F7B2B" w:rsidRDefault="005D6366" w:rsidP="00260464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In the RFID, the </w:t>
      </w:r>
      <w:r w:rsidR="00BB60C7">
        <w:rPr>
          <w:rFonts w:eastAsiaTheme="minorEastAsia"/>
          <w:lang w:val="en-US"/>
        </w:rPr>
        <w:t>select an</w:t>
      </w:r>
      <w:r w:rsidR="00BB60C7" w:rsidRPr="00BB60C7">
        <w:rPr>
          <w:rFonts w:eastAsiaTheme="minorEastAsia"/>
          <w:lang w:val="en-US"/>
        </w:rPr>
        <w:t xml:space="preserve">d </w:t>
      </w:r>
      <w:r w:rsidR="007E44B4" w:rsidRPr="00BB60C7">
        <w:rPr>
          <w:rFonts w:eastAsiaTheme="minorEastAsia" w:hint="eastAsia"/>
          <w:lang w:val="en-US"/>
        </w:rPr>
        <w:t>access</w:t>
      </w:r>
      <w:r w:rsidRPr="00BB60C7">
        <w:rPr>
          <w:rFonts w:eastAsiaTheme="minorEastAsia"/>
          <w:lang w:val="en-US"/>
        </w:rPr>
        <w:t xml:space="preserve"> procedure</w:t>
      </w:r>
      <w:r>
        <w:rPr>
          <w:rFonts w:eastAsiaTheme="minorEastAsia"/>
          <w:lang w:val="en-US"/>
        </w:rPr>
        <w:t xml:space="preserve"> is as following</w:t>
      </w:r>
      <w:r w:rsidR="00260464">
        <w:rPr>
          <w:rFonts w:eastAsiaTheme="minorEastAsia"/>
          <w:lang w:val="en-US"/>
        </w:rPr>
        <w:t xml:space="preserve"> </w:t>
      </w:r>
      <w:r w:rsidR="00A939AF">
        <w:rPr>
          <w:rFonts w:eastAsiaTheme="minorEastAsia" w:hint="eastAsia"/>
          <w:lang w:val="en-US"/>
        </w:rPr>
        <w:t>[</w:t>
      </w:r>
      <w:r w:rsidR="007378F2">
        <w:rPr>
          <w:rFonts w:eastAsiaTheme="minorEastAsia"/>
          <w:lang w:val="en-US"/>
        </w:rPr>
        <w:t>2</w:t>
      </w:r>
      <w:r w:rsidR="00A939AF">
        <w:rPr>
          <w:rFonts w:eastAsiaTheme="minorEastAsia"/>
          <w:lang w:val="en-US"/>
        </w:rPr>
        <w:t>]</w:t>
      </w:r>
      <w:r>
        <w:rPr>
          <w:rFonts w:eastAsiaTheme="minorEastAsia"/>
          <w:lang w:val="en-US"/>
        </w:rPr>
        <w:t>:</w:t>
      </w:r>
    </w:p>
    <w:p w14:paraId="7ACAC895" w14:textId="5BF114E6" w:rsidR="005D6366" w:rsidRDefault="005D6366" w:rsidP="00260464">
      <w:pPr>
        <w:overflowPunct/>
        <w:autoSpaceDE/>
        <w:autoSpaceDN/>
        <w:adjustRightInd/>
        <w:spacing w:after="0"/>
        <w:jc w:val="center"/>
        <w:textAlignment w:val="auto"/>
        <w:rPr>
          <w:rFonts w:ascii="宋体" w:eastAsia="宋体" w:hAnsi="宋体" w:cs="宋体"/>
          <w:sz w:val="24"/>
          <w:szCs w:val="24"/>
          <w:lang w:val="en-US"/>
        </w:rPr>
      </w:pPr>
      <w:r w:rsidRPr="005D6366">
        <w:rPr>
          <w:rFonts w:eastAsiaTheme="minorEastAsia"/>
          <w:noProof/>
          <w:lang w:val="en-US"/>
        </w:rPr>
        <w:drawing>
          <wp:inline distT="0" distB="0" distL="0" distR="0" wp14:anchorId="3766B8C2" wp14:editId="3FB2806B">
            <wp:extent cx="4600607" cy="1178677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599" cy="1186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B72291" w14:textId="16E40F15" w:rsidR="00606791" w:rsidRPr="005D6366" w:rsidRDefault="00606791" w:rsidP="00260464">
      <w:pPr>
        <w:overflowPunct/>
        <w:autoSpaceDE/>
        <w:autoSpaceDN/>
        <w:adjustRightInd/>
        <w:spacing w:after="0"/>
        <w:jc w:val="center"/>
        <w:textAlignment w:val="auto"/>
        <w:rPr>
          <w:rFonts w:ascii="宋体" w:eastAsia="宋体" w:hAnsi="宋体" w:cs="宋体"/>
          <w:sz w:val="24"/>
          <w:szCs w:val="24"/>
          <w:lang w:val="en-US"/>
        </w:rPr>
      </w:pPr>
    </w:p>
    <w:p w14:paraId="2EC99506" w14:textId="71CAA66A" w:rsidR="00BB60C7" w:rsidRDefault="00BB60C7" w:rsidP="00260464">
      <w:pPr>
        <w:rPr>
          <w:rFonts w:eastAsiaTheme="minorEastAsia"/>
          <w:lang w:val="en-US"/>
        </w:rPr>
      </w:pPr>
      <w:r w:rsidRPr="005D6366">
        <w:rPr>
          <w:rFonts w:eastAsiaTheme="minorEastAsia"/>
          <w:lang w:val="en-US"/>
        </w:rPr>
        <w:t>Interrogator</w:t>
      </w:r>
      <w:r>
        <w:rPr>
          <w:rFonts w:eastAsiaTheme="minorEastAsia"/>
          <w:lang w:val="en-US"/>
        </w:rPr>
        <w:t xml:space="preserve"> (reader-like entity) sends Select command to inventory, and tags initialize its slot counter when receives </w:t>
      </w:r>
      <w:r w:rsidRPr="00260A0F">
        <w:rPr>
          <w:rFonts w:eastAsiaTheme="minorEastAsia"/>
          <w:i/>
          <w:lang w:val="en-US"/>
        </w:rPr>
        <w:t>Query</w:t>
      </w:r>
      <w:r>
        <w:rPr>
          <w:rFonts w:eastAsiaTheme="minorEastAsia"/>
          <w:lang w:val="en-US"/>
        </w:rPr>
        <w:t xml:space="preserve"> command. </w:t>
      </w:r>
      <w:r w:rsidRPr="00067902">
        <w:rPr>
          <w:rFonts w:eastAsiaTheme="minorEastAsia"/>
          <w:lang w:val="en-US"/>
        </w:rPr>
        <w:t xml:space="preserve">Tags decrement their slot counter every time they receive a </w:t>
      </w:r>
      <w:proofErr w:type="spellStart"/>
      <w:r w:rsidRPr="00045A7E">
        <w:rPr>
          <w:rFonts w:eastAsiaTheme="minorEastAsia"/>
          <w:i/>
          <w:lang w:val="en-US"/>
        </w:rPr>
        <w:t>QueryRep</w:t>
      </w:r>
      <w:proofErr w:type="spellEnd"/>
      <w:r w:rsidRPr="00067902">
        <w:rPr>
          <w:rFonts w:eastAsiaTheme="minorEastAsia"/>
          <w:lang w:val="en-US"/>
        </w:rPr>
        <w:t xml:space="preserve"> with matching session </w:t>
      </w:r>
      <w:r>
        <w:rPr>
          <w:rFonts w:eastAsiaTheme="minorEastAsia"/>
          <w:lang w:val="en-US"/>
        </w:rPr>
        <w:t xml:space="preserve">and </w:t>
      </w:r>
      <w:r w:rsidRPr="00067902">
        <w:rPr>
          <w:rFonts w:eastAsiaTheme="minorEastAsia"/>
          <w:lang w:val="en-US"/>
        </w:rPr>
        <w:t>backscatter an RN16 when their slot counter reaches 0000h</w:t>
      </w:r>
      <w:r>
        <w:rPr>
          <w:rFonts w:eastAsiaTheme="minorEastAsia"/>
          <w:lang w:val="en-US"/>
        </w:rPr>
        <w:t>. Similar to RFID procedure,</w:t>
      </w:r>
      <w:r w:rsidR="00260464">
        <w:rPr>
          <w:rFonts w:eastAsiaTheme="minorEastAsia"/>
          <w:lang w:val="en-US"/>
        </w:rPr>
        <w:t xml:space="preserve"> </w:t>
      </w:r>
      <w:r w:rsidR="00260464">
        <w:rPr>
          <w:rFonts w:eastAsiaTheme="minorEastAsia" w:hint="eastAsia"/>
          <w:lang w:val="en-US"/>
        </w:rPr>
        <w:t>we</w:t>
      </w:r>
      <w:r w:rsidR="00260464">
        <w:rPr>
          <w:rFonts w:eastAsiaTheme="minorEastAsia"/>
          <w:lang w:val="en-US"/>
        </w:rPr>
        <w:t xml:space="preserve"> need to </w:t>
      </w:r>
      <w:r>
        <w:rPr>
          <w:rFonts w:eastAsiaTheme="minorEastAsia"/>
          <w:lang w:val="en-US"/>
        </w:rPr>
        <w:t xml:space="preserve">discuss whether the </w:t>
      </w:r>
      <w:r w:rsidRPr="00260A0F">
        <w:rPr>
          <w:rFonts w:eastAsiaTheme="minorEastAsia"/>
          <w:i/>
          <w:lang w:val="en-US"/>
        </w:rPr>
        <w:t>Query</w:t>
      </w:r>
      <w:r>
        <w:rPr>
          <w:rFonts w:eastAsiaTheme="minorEastAsia"/>
          <w:lang w:val="en-US"/>
        </w:rPr>
        <w:t xml:space="preserve"> and </w:t>
      </w:r>
      <w:proofErr w:type="spellStart"/>
      <w:r w:rsidRPr="00045A7E">
        <w:rPr>
          <w:rFonts w:eastAsiaTheme="minorEastAsia"/>
          <w:i/>
          <w:lang w:val="en-US"/>
        </w:rPr>
        <w:t>QueryRep</w:t>
      </w:r>
      <w:proofErr w:type="spellEnd"/>
      <w:r>
        <w:rPr>
          <w:rFonts w:eastAsiaTheme="minorEastAsia"/>
          <w:lang w:val="en-US"/>
        </w:rPr>
        <w:t xml:space="preserve"> are needed</w:t>
      </w:r>
      <w:r w:rsidR="00260464" w:rsidRPr="00260464">
        <w:rPr>
          <w:rFonts w:eastAsiaTheme="minorEastAsia"/>
          <w:lang w:val="en-US"/>
        </w:rPr>
        <w:t xml:space="preserve"> </w:t>
      </w:r>
      <w:r w:rsidR="00260464">
        <w:rPr>
          <w:rFonts w:eastAsiaTheme="minorEastAsia"/>
          <w:lang w:val="en-US"/>
        </w:rPr>
        <w:t>in</w:t>
      </w:r>
      <w:r w:rsidR="00260464">
        <w:rPr>
          <w:rFonts w:eastAsiaTheme="minorEastAsia"/>
          <w:lang w:val="en-US"/>
        </w:rPr>
        <w:t xml:space="preserve"> the </w:t>
      </w:r>
      <w:r w:rsidR="00260464" w:rsidRPr="00BB60C7">
        <w:rPr>
          <w:rFonts w:eastAsiaTheme="minorEastAsia"/>
          <w:lang w:val="en-US"/>
        </w:rPr>
        <w:t>paging and access procedur</w:t>
      </w:r>
      <w:r w:rsidR="00260464">
        <w:rPr>
          <w:rFonts w:eastAsiaTheme="minorEastAsia"/>
          <w:lang w:val="en-US"/>
        </w:rPr>
        <w:t>e</w:t>
      </w:r>
      <w:r>
        <w:rPr>
          <w:rFonts w:eastAsiaTheme="minorEastAsia"/>
          <w:lang w:val="en-US"/>
        </w:rPr>
        <w:t xml:space="preserve">. </w:t>
      </w:r>
    </w:p>
    <w:p w14:paraId="2C40B2D6" w14:textId="7D120BD3" w:rsidR="00BB60C7" w:rsidRPr="007510CC" w:rsidRDefault="00260464" w:rsidP="00260464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During</w:t>
      </w:r>
      <w:r w:rsidR="00D15763">
        <w:rPr>
          <w:rFonts w:eastAsiaTheme="minorEastAsia"/>
          <w:lang w:val="en-US"/>
        </w:rPr>
        <w:t xml:space="preserve"> the last meeting, it was agreed that </w:t>
      </w:r>
      <w:r w:rsidR="00D15763" w:rsidRPr="00DB1F28">
        <w:t xml:space="preserve">reader </w:t>
      </w:r>
      <w:r>
        <w:t>could</w:t>
      </w:r>
      <w:r w:rsidR="00D15763" w:rsidRPr="00DB1F28">
        <w:t xml:space="preserve"> trigger multiple/subsequent A</w:t>
      </w:r>
      <w:r>
        <w:t>-</w:t>
      </w:r>
      <w:r w:rsidR="00D15763" w:rsidRPr="00DB1F28">
        <w:t>IoT paging messages that are associated with the same request from the CN.</w:t>
      </w:r>
      <w:r w:rsidR="00D15763">
        <w:t xml:space="preserve"> The mainly reason to send subsequent A-IoT paging messages is</w:t>
      </w:r>
      <w:r w:rsidR="009C71EC">
        <w:t xml:space="preserve"> to </w:t>
      </w:r>
      <w:r w:rsidR="008316AA">
        <w:t>re</w:t>
      </w:r>
      <w:r w:rsidR="009C71EC">
        <w:t xml:space="preserve">solve the </w:t>
      </w:r>
      <w:r w:rsidR="007510CC">
        <w:t>conflict</w:t>
      </w:r>
      <w:r w:rsidR="009C71EC">
        <w:t xml:space="preserve"> or </w:t>
      </w:r>
      <w:r w:rsidR="007510CC">
        <w:t xml:space="preserve">to </w:t>
      </w:r>
      <w:r w:rsidR="008316AA">
        <w:t>give</w:t>
      </w:r>
      <w:r w:rsidR="009C71EC">
        <w:t xml:space="preserve"> the unavailable devices other </w:t>
      </w:r>
      <w:r w:rsidR="001E6D8E">
        <w:t>opportunit</w:t>
      </w:r>
      <w:r>
        <w:t>ies</w:t>
      </w:r>
      <w:r w:rsidR="009C71EC">
        <w:t xml:space="preserve"> to access.</w:t>
      </w:r>
      <w:r w:rsidR="007510CC" w:rsidRPr="007510CC">
        <w:t xml:space="preserve"> </w:t>
      </w:r>
      <w:r>
        <w:t>Since</w:t>
      </w:r>
      <w:r w:rsidR="007510CC">
        <w:t xml:space="preserve"> </w:t>
      </w:r>
      <w:r>
        <w:t>the subsequent A</w:t>
      </w:r>
      <w:r w:rsidR="002D3F6E">
        <w:rPr>
          <w:rFonts w:ascii="宋体" w:eastAsia="宋体" w:hAnsi="宋体" w:cs="宋体"/>
        </w:rPr>
        <w:t>-</w:t>
      </w:r>
      <w:r>
        <w:t>IoT paging</w:t>
      </w:r>
      <w:r w:rsidRPr="00260464">
        <w:t xml:space="preserve"> </w:t>
      </w:r>
      <w:r>
        <w:t>messages</w:t>
      </w:r>
      <w:r>
        <w:t xml:space="preserve"> could realize the functions of </w:t>
      </w:r>
      <w:r>
        <w:t>Round Trigger message</w:t>
      </w:r>
      <w:r>
        <w:t xml:space="preserve">, </w:t>
      </w:r>
      <w:r w:rsidR="007510CC">
        <w:t xml:space="preserve">the Round Trigger message is </w:t>
      </w:r>
      <w:r>
        <w:t>needed only when we identify some specific demands</w:t>
      </w:r>
      <w:r w:rsidR="007510CC">
        <w:t>.</w:t>
      </w:r>
      <w:r w:rsidR="009C71EC">
        <w:t xml:space="preserve"> </w:t>
      </w:r>
      <w:r w:rsidR="007510CC">
        <w:rPr>
          <w:rFonts w:eastAsiaTheme="minorEastAsia"/>
        </w:rPr>
        <w:t>There are two methods provide</w:t>
      </w:r>
      <w:bookmarkStart w:id="1" w:name="_GoBack"/>
      <w:bookmarkEnd w:id="1"/>
      <w:r w:rsidR="007510CC">
        <w:rPr>
          <w:rFonts w:eastAsiaTheme="minorEastAsia"/>
        </w:rPr>
        <w:t>d by RAN1 for device</w:t>
      </w:r>
      <w:r w:rsidR="00415FE0">
        <w:rPr>
          <w:rFonts w:eastAsiaTheme="minorEastAsia"/>
        </w:rPr>
        <w:t>s</w:t>
      </w:r>
      <w:r w:rsidR="007510CC">
        <w:rPr>
          <w:rFonts w:eastAsiaTheme="minorEastAsia"/>
        </w:rPr>
        <w:t xml:space="preserve"> to </w:t>
      </w:r>
      <w:r w:rsidR="007510CC" w:rsidRPr="009D4EB1">
        <w:rPr>
          <w:rFonts w:eastAsiaTheme="minorEastAsia"/>
        </w:rPr>
        <w:t>synchronize</w:t>
      </w:r>
      <w:r w:rsidR="007510CC">
        <w:rPr>
          <w:rFonts w:eastAsiaTheme="minorEastAsia"/>
        </w:rPr>
        <w:t xml:space="preserve"> with </w:t>
      </w:r>
      <w:r w:rsidR="00415FE0">
        <w:rPr>
          <w:rFonts w:eastAsiaTheme="minorEastAsia"/>
        </w:rPr>
        <w:t xml:space="preserve">the </w:t>
      </w:r>
      <w:r w:rsidR="007510CC">
        <w:rPr>
          <w:rFonts w:eastAsiaTheme="minorEastAsia"/>
        </w:rPr>
        <w:t xml:space="preserve">reader, one is time-based method and </w:t>
      </w:r>
      <w:r w:rsidR="008316AA">
        <w:rPr>
          <w:rFonts w:eastAsiaTheme="minorEastAsia"/>
        </w:rPr>
        <w:t>the other</w:t>
      </w:r>
      <w:r w:rsidR="007510CC">
        <w:rPr>
          <w:rFonts w:eastAsiaTheme="minorEastAsia"/>
        </w:rPr>
        <w:t xml:space="preserve"> is signalling-based method. For the signalling-based method, </w:t>
      </w:r>
      <w:r w:rsidR="008316AA">
        <w:rPr>
          <w:rFonts w:eastAsiaTheme="minorEastAsia"/>
        </w:rPr>
        <w:t xml:space="preserve">the slot-start indication is required. </w:t>
      </w:r>
      <w:r w:rsidR="00415FE0">
        <w:rPr>
          <w:rFonts w:eastAsiaTheme="minorEastAsia"/>
        </w:rPr>
        <w:t>F</w:t>
      </w:r>
      <w:r w:rsidR="00415FE0">
        <w:rPr>
          <w:rFonts w:eastAsiaTheme="minorEastAsia"/>
        </w:rPr>
        <w:t xml:space="preserve">or </w:t>
      </w:r>
      <w:r w:rsidR="008316AA">
        <w:rPr>
          <w:rFonts w:eastAsiaTheme="minorEastAsia"/>
        </w:rPr>
        <w:t>the time-based method, a time</w:t>
      </w:r>
      <w:r w:rsidR="00415FE0">
        <w:rPr>
          <w:rFonts w:eastAsiaTheme="minorEastAsia"/>
        </w:rPr>
        <w:t xml:space="preserve">r </w:t>
      </w:r>
      <w:r w:rsidR="008316AA">
        <w:rPr>
          <w:rFonts w:eastAsiaTheme="minorEastAsia"/>
        </w:rPr>
        <w:t xml:space="preserve">will be maintained in </w:t>
      </w:r>
      <w:r w:rsidR="00415FE0">
        <w:rPr>
          <w:rFonts w:eastAsiaTheme="minorEastAsia"/>
        </w:rPr>
        <w:t xml:space="preserve">both </w:t>
      </w:r>
      <w:r w:rsidR="008316AA">
        <w:rPr>
          <w:rFonts w:eastAsiaTheme="minorEastAsia"/>
        </w:rPr>
        <w:t>the device</w:t>
      </w:r>
      <w:r w:rsidR="00415FE0">
        <w:rPr>
          <w:rFonts w:eastAsiaTheme="minorEastAsia"/>
        </w:rPr>
        <w:t xml:space="preserve"> and reader sides</w:t>
      </w:r>
      <w:r w:rsidR="008316AA">
        <w:rPr>
          <w:rFonts w:eastAsiaTheme="minorEastAsia"/>
        </w:rPr>
        <w:t>. However, it is up to RAN1 to decide which method to</w:t>
      </w:r>
      <w:r w:rsidR="00415FE0">
        <w:rPr>
          <w:rFonts w:eastAsiaTheme="minorEastAsia"/>
        </w:rPr>
        <w:t xml:space="preserve"> be</w:t>
      </w:r>
      <w:r w:rsidR="008316AA">
        <w:rPr>
          <w:rFonts w:eastAsiaTheme="minorEastAsia"/>
        </w:rPr>
        <w:t xml:space="preserve"> adopt</w:t>
      </w:r>
      <w:r w:rsidR="00415FE0">
        <w:rPr>
          <w:rFonts w:eastAsiaTheme="minorEastAsia"/>
        </w:rPr>
        <w:t>ed</w:t>
      </w:r>
      <w:r w:rsidR="008316AA">
        <w:rPr>
          <w:rFonts w:eastAsiaTheme="minorEastAsia"/>
        </w:rPr>
        <w:t>. If the signalling-based method is adopted,</w:t>
      </w:r>
      <w:r w:rsidR="008316AA">
        <w:t xml:space="preserve"> </w:t>
      </w:r>
      <w:r w:rsidR="007510CC">
        <w:t xml:space="preserve">the </w:t>
      </w:r>
      <w:r w:rsidR="007510CC">
        <w:lastRenderedPageBreak/>
        <w:t xml:space="preserve">entire paging and </w:t>
      </w:r>
      <w:proofErr w:type="gramStart"/>
      <w:r w:rsidR="007510CC">
        <w:t>random access</w:t>
      </w:r>
      <w:proofErr w:type="gramEnd"/>
      <w:r w:rsidR="00194A6C">
        <w:t xml:space="preserve"> procedure</w:t>
      </w:r>
      <w:r w:rsidR="007510CC">
        <w:t xml:space="preserve"> is as following</w:t>
      </w:r>
      <w:r w:rsidR="00A939AF">
        <w:t xml:space="preserve">, </w:t>
      </w:r>
      <w:r w:rsidR="00BE0D73">
        <w:t xml:space="preserve">the </w:t>
      </w:r>
      <w:r w:rsidR="00A939AF">
        <w:rPr>
          <w:rFonts w:eastAsiaTheme="minorEastAsia"/>
        </w:rPr>
        <w:t>re-paging message following the initial paging message is associated with the same CN request</w:t>
      </w:r>
      <w:r w:rsidR="007510CC">
        <w:t>:</w:t>
      </w:r>
    </w:p>
    <w:p w14:paraId="23B60C3B" w14:textId="4E936250" w:rsidR="007510CC" w:rsidRDefault="007510CC" w:rsidP="00260464">
      <w:pPr>
        <w:jc w:val="center"/>
      </w:pPr>
      <w:r w:rsidRPr="009D4EB1">
        <w:rPr>
          <w:rFonts w:eastAsiaTheme="minorEastAsia" w:hint="eastAsia"/>
          <w:noProof/>
        </w:rPr>
        <w:drawing>
          <wp:inline distT="0" distB="0" distL="0" distR="0" wp14:anchorId="072F7613" wp14:editId="42D176AB">
            <wp:extent cx="4610064" cy="118110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4874" cy="1182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A3611" w14:textId="5C146A74" w:rsidR="005127A2" w:rsidRPr="005127A2" w:rsidRDefault="005127A2" w:rsidP="00260464">
      <w:pPr>
        <w:rPr>
          <w:rFonts w:eastAsiaTheme="minorEastAsia"/>
          <w:b/>
          <w:bCs/>
          <w:lang w:val="en-US"/>
        </w:rPr>
      </w:pPr>
      <w:r w:rsidRPr="005127A2">
        <w:rPr>
          <w:rFonts w:eastAsiaTheme="minorEastAsia"/>
          <w:b/>
          <w:bCs/>
        </w:rPr>
        <w:t xml:space="preserve">Proposal 1: </w:t>
      </w:r>
      <w:r w:rsidR="00E66446">
        <w:rPr>
          <w:rFonts w:eastAsiaTheme="minorEastAsia"/>
          <w:b/>
          <w:bCs/>
        </w:rPr>
        <w:t xml:space="preserve">A-IoT </w:t>
      </w:r>
      <w:r w:rsidR="002F4F1E">
        <w:rPr>
          <w:rFonts w:eastAsiaTheme="minorEastAsia"/>
          <w:b/>
          <w:bCs/>
        </w:rPr>
        <w:t>P</w:t>
      </w:r>
      <w:r w:rsidRPr="005127A2">
        <w:rPr>
          <w:rFonts w:eastAsiaTheme="minorEastAsia"/>
          <w:b/>
          <w:bCs/>
        </w:rPr>
        <w:t xml:space="preserve">aging message </w:t>
      </w:r>
      <w:r w:rsidR="00AE7F49">
        <w:rPr>
          <w:rFonts w:eastAsiaTheme="minorEastAsia"/>
          <w:b/>
          <w:bCs/>
        </w:rPr>
        <w:t>can be</w:t>
      </w:r>
      <w:r w:rsidR="00A939AF">
        <w:rPr>
          <w:rFonts w:eastAsiaTheme="minor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used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as</w:t>
      </w:r>
      <w:r>
        <w:rPr>
          <w:rFonts w:eastAsiaTheme="minorEastAsia"/>
          <w:b/>
          <w:bCs/>
        </w:rPr>
        <w:t xml:space="preserve"> </w:t>
      </w:r>
      <w:r w:rsidRPr="005127A2">
        <w:rPr>
          <w:rFonts w:eastAsiaTheme="minorEastAsia"/>
          <w:b/>
          <w:bCs/>
        </w:rPr>
        <w:t>round trigger message</w:t>
      </w:r>
      <w:r>
        <w:rPr>
          <w:rFonts w:eastAsiaTheme="minorEastAsia" w:hint="eastAsia"/>
          <w:b/>
          <w:bCs/>
        </w:rPr>
        <w:t>.</w:t>
      </w:r>
    </w:p>
    <w:p w14:paraId="4CC33CDD" w14:textId="68620417" w:rsidR="007510CC" w:rsidRPr="009D4EB1" w:rsidRDefault="007510CC" w:rsidP="00260464">
      <w:pPr>
        <w:rPr>
          <w:rFonts w:eastAsiaTheme="minorEastAsia"/>
        </w:rPr>
      </w:pPr>
      <w:r>
        <w:rPr>
          <w:rFonts w:eastAsiaTheme="minorEastAsia"/>
        </w:rPr>
        <w:t xml:space="preserve">As shown above, the re-paging </w:t>
      </w:r>
      <w:r w:rsidR="00415FE0">
        <w:rPr>
          <w:rFonts w:eastAsiaTheme="minorEastAsia"/>
        </w:rPr>
        <w:t>is sent</w:t>
      </w:r>
      <w:r w:rsidR="00415FE0" w:rsidDel="00415FE0">
        <w:rPr>
          <w:rFonts w:eastAsiaTheme="minorEastAsia"/>
        </w:rPr>
        <w:t xml:space="preserve"> </w:t>
      </w:r>
      <w:r w:rsidR="00415FE0">
        <w:rPr>
          <w:rFonts w:eastAsiaTheme="minorEastAsia"/>
        </w:rPr>
        <w:t xml:space="preserve">after the </w:t>
      </w:r>
      <w:r w:rsidR="00415FE0">
        <w:rPr>
          <w:rFonts w:eastAsiaTheme="minorEastAsia"/>
        </w:rPr>
        <w:t>initial paging message</w:t>
      </w:r>
      <w:r w:rsidR="00415FE0">
        <w:rPr>
          <w:rFonts w:eastAsiaTheme="minorEastAsia"/>
        </w:rPr>
        <w:t xml:space="preserve"> </w:t>
      </w:r>
      <w:r w:rsidR="00415FE0">
        <w:rPr>
          <w:rFonts w:eastAsiaTheme="minorEastAsia"/>
        </w:rPr>
        <w:t>associated with the same CN request</w:t>
      </w:r>
      <w:r>
        <w:rPr>
          <w:rFonts w:eastAsiaTheme="minorEastAsia"/>
        </w:rPr>
        <w:t>.</w:t>
      </w:r>
    </w:p>
    <w:p w14:paraId="57B68094" w14:textId="1099563C" w:rsidR="007510CC" w:rsidRPr="0005336B" w:rsidRDefault="007510CC" w:rsidP="00260464">
      <w:pPr>
        <w:rPr>
          <w:rFonts w:eastAsiaTheme="minorEastAsia"/>
          <w:b/>
          <w:bCs/>
          <w:lang w:val="en-US"/>
        </w:rPr>
      </w:pPr>
      <w:r w:rsidRPr="0005336B">
        <w:rPr>
          <w:rFonts w:eastAsiaTheme="minorEastAsia"/>
          <w:b/>
          <w:bCs/>
          <w:lang w:val="en-US"/>
        </w:rPr>
        <w:t xml:space="preserve">Proposal </w:t>
      </w:r>
      <w:r w:rsidR="008316AA">
        <w:rPr>
          <w:rFonts w:eastAsiaTheme="minorEastAsia"/>
          <w:b/>
          <w:bCs/>
          <w:lang w:val="en-US"/>
        </w:rPr>
        <w:t>2</w:t>
      </w:r>
      <w:r w:rsidRPr="0005336B">
        <w:rPr>
          <w:rFonts w:eastAsiaTheme="minorEastAsia"/>
          <w:b/>
          <w:bCs/>
          <w:lang w:val="en-US"/>
        </w:rPr>
        <w:t xml:space="preserve">: </w:t>
      </w:r>
      <w:r>
        <w:rPr>
          <w:rFonts w:eastAsiaTheme="minorEastAsia"/>
          <w:b/>
          <w:bCs/>
        </w:rPr>
        <w:t>T</w:t>
      </w:r>
      <w:r w:rsidRPr="00174D3B">
        <w:rPr>
          <w:rFonts w:eastAsiaTheme="minorEastAsia"/>
          <w:b/>
          <w:bCs/>
        </w:rPr>
        <w:t xml:space="preserve">he </w:t>
      </w:r>
      <w:r>
        <w:rPr>
          <w:rFonts w:eastAsiaTheme="minorEastAsia"/>
          <w:b/>
          <w:bCs/>
        </w:rPr>
        <w:t xml:space="preserve">subsequent </w:t>
      </w:r>
      <w:r w:rsidRPr="00174D3B">
        <w:rPr>
          <w:rFonts w:eastAsiaTheme="minorEastAsia"/>
          <w:b/>
          <w:bCs/>
        </w:rPr>
        <w:t>paging message</w:t>
      </w:r>
      <w:r w:rsidR="00415FE0">
        <w:rPr>
          <w:rFonts w:eastAsiaTheme="minorEastAsia"/>
          <w:b/>
          <w:bCs/>
        </w:rPr>
        <w:t>s</w:t>
      </w:r>
      <w:r w:rsidRPr="00174D3B">
        <w:rPr>
          <w:rFonts w:eastAsiaTheme="minorEastAsia"/>
          <w:b/>
          <w:bCs/>
        </w:rPr>
        <w:t xml:space="preserve"> follow</w:t>
      </w:r>
      <w:r w:rsidR="00415FE0">
        <w:rPr>
          <w:rFonts w:eastAsiaTheme="minorEastAsia"/>
          <w:b/>
          <w:bCs/>
        </w:rPr>
        <w:t xml:space="preserve"> </w:t>
      </w:r>
      <w:r w:rsidRPr="00174D3B">
        <w:rPr>
          <w:rFonts w:eastAsiaTheme="minorEastAsia"/>
          <w:b/>
          <w:bCs/>
        </w:rPr>
        <w:t>the initial paging message associated with the same CN request</w:t>
      </w:r>
      <w:r w:rsidRPr="0005336B">
        <w:rPr>
          <w:rFonts w:eastAsiaTheme="minorEastAsia"/>
          <w:b/>
          <w:bCs/>
        </w:rPr>
        <w:t>.</w:t>
      </w:r>
    </w:p>
    <w:p w14:paraId="5B836310" w14:textId="21A6AC90" w:rsidR="00C37F2E" w:rsidRPr="005D6366" w:rsidRDefault="00C37F2E" w:rsidP="00260464">
      <w:pPr>
        <w:pStyle w:val="2"/>
        <w:spacing w:before="0" w:after="0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2</w:t>
      </w:r>
      <w:r>
        <w:rPr>
          <w:rFonts w:eastAsiaTheme="minorEastAsia"/>
          <w:lang w:val="en-US"/>
        </w:rPr>
        <w:t xml:space="preserve">.2 </w:t>
      </w:r>
      <w:r w:rsidR="00AE42B7">
        <w:rPr>
          <w:rFonts w:eastAsiaTheme="minorEastAsia"/>
          <w:lang w:val="en-US"/>
        </w:rPr>
        <w:t xml:space="preserve">Content </w:t>
      </w:r>
      <w:r w:rsidR="00AE42B7">
        <w:rPr>
          <w:rFonts w:eastAsiaTheme="minorEastAsia" w:hint="eastAsia"/>
          <w:lang w:val="en-US"/>
        </w:rPr>
        <w:t>of</w:t>
      </w:r>
      <w:r w:rsidR="00AE42B7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 xml:space="preserve">A-IoT paging </w:t>
      </w:r>
      <w:r w:rsidR="009D4EB1">
        <w:rPr>
          <w:rFonts w:eastAsiaTheme="minorEastAsia"/>
          <w:lang w:val="en-US"/>
        </w:rPr>
        <w:t xml:space="preserve">message </w:t>
      </w:r>
    </w:p>
    <w:p w14:paraId="5CFF7D59" w14:textId="29017A7F" w:rsidR="00DC572A" w:rsidRPr="00DC572A" w:rsidRDefault="00DC572A" w:rsidP="00260464">
      <w:pPr>
        <w:pStyle w:val="a7"/>
        <w:numPr>
          <w:ilvl w:val="0"/>
          <w:numId w:val="27"/>
        </w:numPr>
        <w:rPr>
          <w:rFonts w:eastAsiaTheme="minorEastAsia"/>
          <w:b/>
          <w:bCs/>
          <w:i/>
          <w:iCs/>
          <w:u w:val="single"/>
        </w:rPr>
      </w:pPr>
      <w:r w:rsidRPr="00DC572A">
        <w:rPr>
          <w:rFonts w:eastAsiaTheme="minorEastAsia"/>
          <w:b/>
          <w:bCs/>
          <w:i/>
          <w:iCs/>
          <w:u w:val="single"/>
        </w:rPr>
        <w:t>Resources related</w:t>
      </w:r>
    </w:p>
    <w:p w14:paraId="499E2945" w14:textId="77777777" w:rsidR="009D4EB1" w:rsidRDefault="009D4EB1" w:rsidP="00260464">
      <w:pPr>
        <w:spacing w:after="0"/>
        <w:rPr>
          <w:rFonts w:eastAsiaTheme="minorEastAsia"/>
        </w:rPr>
      </w:pPr>
      <w:r>
        <w:rPr>
          <w:rFonts w:eastAsiaTheme="minorEastAsia"/>
        </w:rPr>
        <w:t>For inventory or DL command procedure, the reader needs to send A-IoT paging message to find devices. After receiving A-IoT paging message, device may send random ID or device ID to respond reader.</w:t>
      </w:r>
      <w:r w:rsidRPr="00647C22">
        <w:rPr>
          <w:rFonts w:eastAsiaTheme="minorEastAsia"/>
        </w:rPr>
        <w:t xml:space="preserve"> </w:t>
      </w:r>
      <w:r>
        <w:rPr>
          <w:rFonts w:eastAsiaTheme="minorEastAsia"/>
        </w:rPr>
        <w:t>Since RAN1 has agreed to use FDM for D2R message, there may be multiple frequency resource</w:t>
      </w:r>
      <w:r>
        <w:rPr>
          <w:rFonts w:eastAsiaTheme="minorEastAsia" w:hint="eastAsia"/>
        </w:rPr>
        <w:t>s</w:t>
      </w:r>
      <w:r>
        <w:rPr>
          <w:rFonts w:eastAsiaTheme="minorEastAsia"/>
        </w:rPr>
        <w:t xml:space="preserve"> in one access slot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Unlike RFID, dedicated resources could be multiple access occasions in one slot. Thus, the A-IoT paging message can include scheduling information to indicate </w:t>
      </w:r>
      <w:r w:rsidRPr="00503C8F">
        <w:rPr>
          <w:rFonts w:eastAsiaTheme="minorEastAsia"/>
        </w:rPr>
        <w:t>frequency</w:t>
      </w:r>
      <w:r w:rsidRPr="00503C8F">
        <w:rPr>
          <w:rFonts w:eastAsiaTheme="minorEastAsia" w:hint="eastAsia"/>
        </w:rPr>
        <w:t>/</w:t>
      </w:r>
      <w:r w:rsidRPr="00503C8F">
        <w:rPr>
          <w:rFonts w:eastAsiaTheme="minorEastAsia"/>
        </w:rPr>
        <w:t>time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resources</w:t>
      </w:r>
      <w:r>
        <w:rPr>
          <w:rFonts w:eastAsiaTheme="minorEastAsia"/>
        </w:rPr>
        <w:t xml:space="preserve"> for device(s) to respond. To support CBRA and CFRA, the resource information included in A-IoT paging message can be shared resources or dedicated resources. Since RAN1 is discussing the design of the resource, RAN2 can further discuss the parameters included in </w:t>
      </w:r>
      <w:proofErr w:type="spellStart"/>
      <w:r>
        <w:rPr>
          <w:rFonts w:eastAsiaTheme="minorEastAsia"/>
        </w:rPr>
        <w:t>AIoT</w:t>
      </w:r>
      <w:proofErr w:type="spellEnd"/>
      <w:r>
        <w:rPr>
          <w:rFonts w:eastAsiaTheme="minorEastAsia"/>
        </w:rPr>
        <w:t xml:space="preserve"> paging message after receiving RAN1 conclusions on resource.</w:t>
      </w:r>
    </w:p>
    <w:p w14:paraId="53A22A36" w14:textId="1D9DBCD8" w:rsidR="009D4EB1" w:rsidRDefault="009D4EB1" w:rsidP="00260464">
      <w:pPr>
        <w:pStyle w:val="Doc-text2"/>
        <w:ind w:left="0" w:firstLine="0"/>
        <w:jc w:val="both"/>
        <w:rPr>
          <w:rFonts w:eastAsiaTheme="minorEastAsia"/>
          <w:b/>
          <w:bCs/>
        </w:rPr>
      </w:pPr>
      <w:r w:rsidRPr="0095099A">
        <w:rPr>
          <w:rFonts w:eastAsiaTheme="minorEastAsia" w:hint="eastAsia"/>
          <w:b/>
          <w:bCs/>
        </w:rPr>
        <w:t>P</w:t>
      </w:r>
      <w:r w:rsidRPr="0095099A">
        <w:rPr>
          <w:rFonts w:eastAsiaTheme="minorEastAsia"/>
          <w:b/>
          <w:bCs/>
        </w:rPr>
        <w:t xml:space="preserve">roposal </w:t>
      </w:r>
      <w:r w:rsidR="003E32AA">
        <w:rPr>
          <w:rFonts w:eastAsiaTheme="minorEastAsia"/>
          <w:b/>
          <w:bCs/>
        </w:rPr>
        <w:t>3</w:t>
      </w:r>
      <w:r w:rsidRPr="0095099A">
        <w:rPr>
          <w:rFonts w:eastAsiaTheme="minorEastAsia"/>
          <w:b/>
          <w:bCs/>
        </w:rPr>
        <w:t xml:space="preserve">: A-IoT paging message </w:t>
      </w:r>
      <w:r>
        <w:rPr>
          <w:rFonts w:eastAsiaTheme="minorEastAsia"/>
          <w:b/>
          <w:bCs/>
        </w:rPr>
        <w:t>include</w:t>
      </w:r>
      <w:r w:rsidRPr="0095099A">
        <w:rPr>
          <w:rFonts w:eastAsiaTheme="minorEastAsia"/>
          <w:b/>
          <w:bCs/>
        </w:rPr>
        <w:t>s dedicated resources or shared resources for device</w:t>
      </w:r>
      <w:r>
        <w:rPr>
          <w:rFonts w:eastAsiaTheme="minorEastAsia"/>
          <w:b/>
          <w:bCs/>
          <w:lang w:eastAsia="zh-CN"/>
        </w:rPr>
        <w:t>(s)</w:t>
      </w:r>
      <w:r w:rsidRPr="0095099A">
        <w:rPr>
          <w:rFonts w:eastAsiaTheme="minorEastAsia"/>
          <w:b/>
          <w:bCs/>
        </w:rPr>
        <w:t xml:space="preserve"> to initiate RA procedure.</w:t>
      </w:r>
      <w:r>
        <w:rPr>
          <w:rFonts w:eastAsiaTheme="minorEastAsia"/>
          <w:b/>
          <w:bCs/>
        </w:rPr>
        <w:t xml:space="preserve"> Detailed resource-related parameters depend on RAN1.</w:t>
      </w:r>
    </w:p>
    <w:p w14:paraId="0F3A33E9" w14:textId="3CB54B9B" w:rsidR="009D4EB1" w:rsidRPr="00354C47" w:rsidRDefault="009D4EB1" w:rsidP="00260464">
      <w:pPr>
        <w:pStyle w:val="Doc-text2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agreement was made in the RAN2 #126 meeting:</w:t>
      </w:r>
    </w:p>
    <w:p w14:paraId="46E62066" w14:textId="77777777" w:rsidR="009D4EB1" w:rsidRPr="00B345C8" w:rsidRDefault="009D4EB1" w:rsidP="00260464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ind w:left="1146" w:right="282"/>
        <w:rPr>
          <w:b/>
          <w:bCs/>
        </w:rPr>
      </w:pPr>
      <w:r w:rsidRPr="00B345C8">
        <w:rPr>
          <w:b/>
          <w:bCs/>
        </w:rPr>
        <w:t>Agreement</w:t>
      </w:r>
    </w:p>
    <w:p w14:paraId="0575D016" w14:textId="77777777" w:rsidR="009D4EB1" w:rsidRDefault="009D4EB1" w:rsidP="00260464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ind w:left="1146" w:right="282"/>
      </w:pPr>
      <w:r>
        <w:t>-</w:t>
      </w:r>
      <w:r>
        <w:tab/>
        <w:t xml:space="preserve">From reader perspective, </w:t>
      </w:r>
      <w:r w:rsidRPr="005D113E">
        <w:t>contention-free access procedure</w:t>
      </w:r>
      <w:r>
        <w:t xml:space="preserve"> we will study </w:t>
      </w:r>
      <w:r w:rsidRPr="005D113E">
        <w:t>single</w:t>
      </w:r>
      <w:r>
        <w:t xml:space="preserve"> and multi-</w:t>
      </w:r>
      <w:r w:rsidRPr="005D113E">
        <w:t>devic</w:t>
      </w:r>
      <w:r>
        <w:t xml:space="preserve">e case (depending on RAN1 discussion).  </w:t>
      </w:r>
    </w:p>
    <w:p w14:paraId="13BC861B" w14:textId="77777777" w:rsidR="009D4EB1" w:rsidRDefault="009D4EB1" w:rsidP="00260464">
      <w:pPr>
        <w:spacing w:after="0"/>
        <w:rPr>
          <w:rFonts w:eastAsiaTheme="minorEastAsia"/>
        </w:rPr>
      </w:pPr>
      <w:r>
        <w:rPr>
          <w:rFonts w:eastAsiaTheme="minorEastAsia"/>
        </w:rPr>
        <w:t>The CFRA applies to single and multi-device case</w:t>
      </w:r>
      <w:r w:rsidRPr="007E04BF">
        <w:rPr>
          <w:rFonts w:eastAsiaTheme="minorEastAsia"/>
        </w:rPr>
        <w:t xml:space="preserve">. For one device case, dedicated resource(s) could be included in one paging message for this device. For multiple device case, multiple dedicated resources could be included in one paging message </w:t>
      </w:r>
      <w:r w:rsidRPr="007E04BF">
        <w:rPr>
          <w:rFonts w:eastAsiaTheme="minorEastAsia" w:hint="eastAsia"/>
        </w:rPr>
        <w:t>for</w:t>
      </w:r>
      <w:r w:rsidRPr="007E04BF">
        <w:rPr>
          <w:rFonts w:eastAsiaTheme="minorEastAsia"/>
        </w:rPr>
        <w:t xml:space="preserve"> these devices.</w:t>
      </w:r>
    </w:p>
    <w:p w14:paraId="4271706E" w14:textId="4CE1CDE3" w:rsidR="009D4EB1" w:rsidRDefault="009D4EB1" w:rsidP="00260464">
      <w:pPr>
        <w:spacing w:after="0"/>
        <w:rPr>
          <w:rFonts w:eastAsiaTheme="minorEastAsia"/>
        </w:rPr>
      </w:pPr>
      <w:r w:rsidRPr="0095099A">
        <w:rPr>
          <w:rFonts w:eastAsiaTheme="minorEastAsia" w:hint="eastAsia"/>
          <w:b/>
          <w:bCs/>
        </w:rPr>
        <w:t>P</w:t>
      </w:r>
      <w:r w:rsidRPr="0095099A">
        <w:rPr>
          <w:rFonts w:eastAsiaTheme="minorEastAsia"/>
          <w:b/>
          <w:bCs/>
        </w:rPr>
        <w:t xml:space="preserve">roposal </w:t>
      </w:r>
      <w:r w:rsidR="003E32AA">
        <w:rPr>
          <w:rFonts w:eastAsiaTheme="minorEastAsia"/>
          <w:b/>
          <w:bCs/>
        </w:rPr>
        <w:t>4</w:t>
      </w:r>
      <w:r w:rsidRPr="0095099A">
        <w:rPr>
          <w:rFonts w:eastAsiaTheme="minorEastAsia"/>
          <w:b/>
          <w:bCs/>
        </w:rPr>
        <w:t xml:space="preserve">: </w:t>
      </w:r>
      <w:r w:rsidR="006D0C42">
        <w:rPr>
          <w:rFonts w:eastAsiaTheme="minorEastAsia"/>
          <w:b/>
          <w:bCs/>
        </w:rPr>
        <w:t>For CFRA, d</w:t>
      </w:r>
      <w:r w:rsidR="006D0C42" w:rsidRPr="0095099A">
        <w:rPr>
          <w:rFonts w:eastAsiaTheme="minorEastAsia"/>
          <w:b/>
          <w:bCs/>
        </w:rPr>
        <w:t xml:space="preserve">edicated </w:t>
      </w:r>
      <w:r w:rsidRPr="0095099A">
        <w:rPr>
          <w:rFonts w:eastAsiaTheme="minorEastAsia"/>
          <w:b/>
          <w:bCs/>
        </w:rPr>
        <w:t>resource</w:t>
      </w:r>
      <w:r>
        <w:rPr>
          <w:rFonts w:eastAsiaTheme="minorEastAsia"/>
          <w:b/>
          <w:bCs/>
        </w:rPr>
        <w:t>(s)</w:t>
      </w:r>
      <w:r w:rsidRPr="0095099A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of one or more devices </w:t>
      </w:r>
      <w:r>
        <w:rPr>
          <w:rFonts w:eastAsiaTheme="minorEastAsia" w:hint="eastAsia"/>
          <w:b/>
          <w:bCs/>
        </w:rPr>
        <w:t>can</w:t>
      </w:r>
      <w:r>
        <w:rPr>
          <w:rFonts w:eastAsiaTheme="minorEastAsia"/>
          <w:b/>
          <w:bCs/>
        </w:rPr>
        <w:t xml:space="preserve"> be included in one </w:t>
      </w:r>
      <w:r w:rsidRPr="0095099A">
        <w:rPr>
          <w:rFonts w:eastAsiaTheme="minorEastAsia"/>
          <w:b/>
          <w:bCs/>
        </w:rPr>
        <w:t>A-IoT paging message.</w:t>
      </w:r>
    </w:p>
    <w:p w14:paraId="708A0113" w14:textId="2A376D07" w:rsidR="003D046A" w:rsidRDefault="00F802CB" w:rsidP="00260464">
      <w:pPr>
        <w:spacing w:after="0"/>
      </w:pPr>
      <w:r>
        <w:rPr>
          <w:rFonts w:eastAsiaTheme="minorEastAsia"/>
        </w:rPr>
        <w:t xml:space="preserve">For the case of dedicated resources for multiple devices, </w:t>
      </w:r>
      <w:r w:rsidR="00CF4606">
        <w:t>device</w:t>
      </w:r>
      <w:r>
        <w:t xml:space="preserve"> needs to determine which access occasion is specified for it. Since device use</w:t>
      </w:r>
      <w:r w:rsidR="001B19DC">
        <w:t>s</w:t>
      </w:r>
      <w:r>
        <w:t xml:space="preserve"> the device ID to identify itself, device</w:t>
      </w:r>
      <w:r w:rsidR="00CF4606">
        <w:t xml:space="preserve"> ID can be used to determine the specific access occasion. </w:t>
      </w:r>
      <w:r w:rsidR="00477A4B">
        <w:t>For example, the configuration of a</w:t>
      </w:r>
      <w:r w:rsidR="001B19DC">
        <w:t xml:space="preserve">n </w:t>
      </w:r>
      <w:r w:rsidR="00477A4B">
        <w:t xml:space="preserve">access occasion associated with a device ID is included in A-IoT paging message; device uses </w:t>
      </w:r>
      <w:r w:rsidR="00477A4B">
        <w:lastRenderedPageBreak/>
        <w:t xml:space="preserve">the device ID to determine the specific access occasion according to </w:t>
      </w:r>
      <w:r w:rsidR="00DC572A">
        <w:t xml:space="preserve">the </w:t>
      </w:r>
      <w:r w:rsidR="00477A4B">
        <w:t>association in such configuration.</w:t>
      </w:r>
    </w:p>
    <w:p w14:paraId="01A3F3FB" w14:textId="5A1C383F" w:rsidR="00477A4B" w:rsidRDefault="00477A4B" w:rsidP="00260464">
      <w:pPr>
        <w:spacing w:after="0"/>
        <w:rPr>
          <w:rFonts w:eastAsiaTheme="minorEastAsia"/>
          <w:b/>
          <w:bCs/>
        </w:rPr>
      </w:pPr>
      <w:r w:rsidRPr="00477A4B">
        <w:rPr>
          <w:rFonts w:eastAsiaTheme="minorEastAsia"/>
          <w:b/>
          <w:bCs/>
        </w:rPr>
        <w:t xml:space="preserve">Proposal </w:t>
      </w:r>
      <w:r w:rsidR="003E32AA">
        <w:rPr>
          <w:rFonts w:eastAsiaTheme="minorEastAsia"/>
          <w:b/>
          <w:bCs/>
        </w:rPr>
        <w:t>5</w:t>
      </w:r>
      <w:r w:rsidRPr="00477A4B">
        <w:rPr>
          <w:rFonts w:eastAsiaTheme="minorEastAsia"/>
          <w:b/>
          <w:bCs/>
        </w:rPr>
        <w:t xml:space="preserve">: </w:t>
      </w:r>
      <w:r w:rsidR="006D0C42">
        <w:rPr>
          <w:rFonts w:eastAsiaTheme="minorEastAsia"/>
          <w:b/>
          <w:bCs/>
        </w:rPr>
        <w:t>F</w:t>
      </w:r>
      <w:r w:rsidR="006D0C42">
        <w:rPr>
          <w:rFonts w:eastAsiaTheme="minorEastAsia" w:hint="eastAsia"/>
          <w:b/>
          <w:bCs/>
        </w:rPr>
        <w:t>or</w:t>
      </w:r>
      <w:r w:rsidR="006D0C42">
        <w:rPr>
          <w:rFonts w:eastAsiaTheme="minorEastAsia"/>
          <w:b/>
          <w:bCs/>
        </w:rPr>
        <w:t xml:space="preserve"> CFRA, </w:t>
      </w:r>
      <w:r w:rsidRPr="0095099A">
        <w:rPr>
          <w:rFonts w:eastAsiaTheme="minorEastAsia"/>
          <w:b/>
          <w:bCs/>
        </w:rPr>
        <w:t xml:space="preserve">A-IoT paging message </w:t>
      </w:r>
      <w:r>
        <w:rPr>
          <w:rFonts w:eastAsiaTheme="minorEastAsia"/>
          <w:b/>
          <w:bCs/>
        </w:rPr>
        <w:t>include</w:t>
      </w:r>
      <w:r w:rsidRPr="0095099A">
        <w:rPr>
          <w:rFonts w:eastAsiaTheme="minorEastAsia"/>
          <w:b/>
          <w:bCs/>
        </w:rPr>
        <w:t>s</w:t>
      </w:r>
      <w:r>
        <w:rPr>
          <w:rFonts w:eastAsiaTheme="minorEastAsia"/>
          <w:b/>
          <w:bCs/>
        </w:rPr>
        <w:t xml:space="preserve"> a mapping between </w:t>
      </w:r>
      <w:r w:rsidR="00634566">
        <w:rPr>
          <w:rFonts w:eastAsiaTheme="minorEastAsia"/>
          <w:b/>
          <w:bCs/>
        </w:rPr>
        <w:t xml:space="preserve">each </w:t>
      </w:r>
      <w:r>
        <w:rPr>
          <w:rFonts w:eastAsiaTheme="minorEastAsia"/>
          <w:b/>
          <w:bCs/>
        </w:rPr>
        <w:t xml:space="preserve">device ID and dedicated </w:t>
      </w:r>
      <w:r w:rsidR="00762BF3">
        <w:rPr>
          <w:rFonts w:eastAsiaTheme="minorEastAsia" w:hint="eastAsia"/>
          <w:b/>
          <w:bCs/>
        </w:rPr>
        <w:t>re</w:t>
      </w:r>
      <w:r w:rsidR="00762BF3">
        <w:rPr>
          <w:rFonts w:eastAsiaTheme="minorEastAsia"/>
          <w:b/>
          <w:bCs/>
        </w:rPr>
        <w:t>source</w:t>
      </w:r>
      <w:r>
        <w:rPr>
          <w:rFonts w:eastAsiaTheme="minorEastAsia"/>
          <w:b/>
          <w:bCs/>
        </w:rPr>
        <w:t>.</w:t>
      </w:r>
    </w:p>
    <w:p w14:paraId="0AF73D63" w14:textId="12DEF8F7" w:rsidR="00DC572A" w:rsidRPr="00DC572A" w:rsidRDefault="00DC572A" w:rsidP="00260464">
      <w:pPr>
        <w:pStyle w:val="a7"/>
        <w:numPr>
          <w:ilvl w:val="0"/>
          <w:numId w:val="27"/>
        </w:numPr>
        <w:spacing w:after="0"/>
        <w:rPr>
          <w:rFonts w:eastAsiaTheme="minorEastAsia"/>
          <w:b/>
          <w:bCs/>
          <w:i/>
          <w:iCs/>
          <w:u w:val="single"/>
        </w:rPr>
      </w:pPr>
      <w:r w:rsidRPr="00DC572A">
        <w:rPr>
          <w:rFonts w:eastAsiaTheme="minorEastAsia" w:hint="eastAsia"/>
          <w:b/>
          <w:bCs/>
          <w:i/>
          <w:iCs/>
          <w:u w:val="single"/>
        </w:rPr>
        <w:t>R</w:t>
      </w:r>
      <w:r w:rsidRPr="00DC572A">
        <w:rPr>
          <w:rFonts w:eastAsiaTheme="minorEastAsia"/>
          <w:b/>
          <w:bCs/>
          <w:i/>
          <w:iCs/>
          <w:u w:val="single"/>
        </w:rPr>
        <w:t>A type related</w:t>
      </w:r>
    </w:p>
    <w:p w14:paraId="46B5E1B8" w14:textId="631438EB" w:rsidR="0095099A" w:rsidRDefault="003A7022" w:rsidP="00260464">
      <w:pPr>
        <w:spacing w:after="0"/>
        <w:rPr>
          <w:rFonts w:eastAsia="Malgun Gothic"/>
          <w:lang w:eastAsia="ko-KR"/>
        </w:rPr>
      </w:pPr>
      <w:r>
        <w:rPr>
          <w:rFonts w:eastAsiaTheme="minorEastAsia"/>
        </w:rPr>
        <w:t>It is agreed that CBRA and CFRA are supported</w:t>
      </w:r>
      <w:r w:rsidR="0095099A">
        <w:rPr>
          <w:rFonts w:eastAsiaTheme="minorEastAsia"/>
        </w:rPr>
        <w:t xml:space="preserve"> and CBRA</w:t>
      </w:r>
      <w:r w:rsidR="008629B7">
        <w:rPr>
          <w:rFonts w:eastAsiaTheme="minorEastAsia"/>
        </w:rPr>
        <w:t xml:space="preserve"> </w:t>
      </w:r>
      <w:r w:rsidR="008629B7">
        <w:rPr>
          <w:rFonts w:eastAsiaTheme="minorEastAsia" w:hint="eastAsia"/>
        </w:rPr>
        <w:t>ma</w:t>
      </w:r>
      <w:r w:rsidR="008629B7">
        <w:rPr>
          <w:rFonts w:eastAsiaTheme="minorEastAsia"/>
        </w:rPr>
        <w:t>y</w:t>
      </w:r>
      <w:r w:rsidR="0095099A">
        <w:rPr>
          <w:rFonts w:eastAsiaTheme="minorEastAsia"/>
        </w:rPr>
        <w:t xml:space="preserve"> contain 2-step RA/3-step RA procedure.</w:t>
      </w:r>
      <w:r w:rsidR="008629B7">
        <w:rPr>
          <w:rFonts w:eastAsiaTheme="minorEastAsia"/>
        </w:rPr>
        <w:t xml:space="preserve"> </w:t>
      </w:r>
      <w:r w:rsidR="00DC572A">
        <w:rPr>
          <w:rFonts w:eastAsiaTheme="minorEastAsia"/>
        </w:rPr>
        <w:t>I</w:t>
      </w:r>
      <w:r w:rsidR="008629B7">
        <w:rPr>
          <w:rFonts w:eastAsiaTheme="minorEastAsia"/>
        </w:rPr>
        <w:t>f a</w:t>
      </w:r>
      <w:r w:rsidR="0095099A">
        <w:rPr>
          <w:rFonts w:eastAsiaTheme="minorEastAsia"/>
        </w:rPr>
        <w:t xml:space="preserve"> device </w:t>
      </w:r>
      <w:r w:rsidR="008629B7">
        <w:rPr>
          <w:rFonts w:eastAsiaTheme="minorEastAsia"/>
        </w:rPr>
        <w:t>is</w:t>
      </w:r>
      <w:r w:rsidR="0095099A">
        <w:rPr>
          <w:rFonts w:eastAsiaTheme="minorEastAsia"/>
        </w:rPr>
        <w:t xml:space="preserve"> not be able to determine which type of RA procedure should be triggered, </w:t>
      </w:r>
      <w:r>
        <w:rPr>
          <w:rFonts w:eastAsia="Malgun Gothic"/>
          <w:lang w:eastAsia="ko-KR"/>
        </w:rPr>
        <w:t>there should be an indication of</w:t>
      </w:r>
      <w:r w:rsidR="0095099A">
        <w:rPr>
          <w:rFonts w:eastAsia="Malgun Gothic"/>
          <w:lang w:eastAsia="ko-KR"/>
        </w:rPr>
        <w:t xml:space="preserve"> which RA procedure needs to be initiated in A-IoT paging message</w:t>
      </w:r>
      <w:r>
        <w:rPr>
          <w:rFonts w:eastAsia="Malgun Gothic"/>
          <w:lang w:eastAsia="ko-KR"/>
        </w:rPr>
        <w:t xml:space="preserve">. </w:t>
      </w:r>
      <w:r w:rsidR="00DC572A">
        <w:rPr>
          <w:rFonts w:eastAsia="Malgun Gothic"/>
          <w:lang w:eastAsia="ko-KR"/>
        </w:rPr>
        <w:t>As the A-IoT paging message format is not determined for now, this indication can be implicit or explicit.</w:t>
      </w:r>
    </w:p>
    <w:p w14:paraId="261635BC" w14:textId="11C94828" w:rsidR="0095099A" w:rsidRDefault="0095099A" w:rsidP="00260464">
      <w:pPr>
        <w:spacing w:after="0"/>
        <w:rPr>
          <w:rFonts w:eastAsiaTheme="minorEastAsia"/>
          <w:b/>
        </w:rPr>
      </w:pPr>
      <w:r w:rsidRPr="0095099A">
        <w:rPr>
          <w:b/>
        </w:rPr>
        <w:t xml:space="preserve">Proposal </w:t>
      </w:r>
      <w:r w:rsidR="003E32AA">
        <w:rPr>
          <w:b/>
        </w:rPr>
        <w:t>6</w:t>
      </w:r>
      <w:r w:rsidRPr="0095099A">
        <w:rPr>
          <w:b/>
        </w:rPr>
        <w:t xml:space="preserve">: </w:t>
      </w:r>
      <w:r w:rsidR="00596AAC">
        <w:rPr>
          <w:b/>
        </w:rPr>
        <w:t xml:space="preserve">The </w:t>
      </w:r>
      <w:r w:rsidR="008629B7">
        <w:rPr>
          <w:rFonts w:eastAsiaTheme="minorEastAsia"/>
          <w:b/>
        </w:rPr>
        <w:t>RA type, e.g.</w:t>
      </w:r>
      <w:r w:rsidR="00E42976">
        <w:rPr>
          <w:rFonts w:eastAsiaTheme="minorEastAsia"/>
          <w:b/>
        </w:rPr>
        <w:t>,</w:t>
      </w:r>
      <w:r w:rsidR="008629B7">
        <w:rPr>
          <w:rFonts w:eastAsiaTheme="minorEastAsia"/>
          <w:b/>
        </w:rPr>
        <w:t xml:space="preserve"> 2-step</w:t>
      </w:r>
      <w:r w:rsidR="008629B7">
        <w:rPr>
          <w:rFonts w:eastAsiaTheme="minorEastAsia" w:hint="eastAsia"/>
          <w:b/>
        </w:rPr>
        <w:t>/</w:t>
      </w:r>
      <w:r w:rsidR="008629B7">
        <w:rPr>
          <w:rFonts w:eastAsiaTheme="minorEastAsia"/>
          <w:b/>
        </w:rPr>
        <w:t>3-step CBRA or CFRA, is provide</w:t>
      </w:r>
      <w:r w:rsidR="008F3EA9">
        <w:rPr>
          <w:rFonts w:eastAsiaTheme="minorEastAsia"/>
          <w:b/>
        </w:rPr>
        <w:t xml:space="preserve">d </w:t>
      </w:r>
      <w:r w:rsidR="00762BF3" w:rsidRPr="00762BF3">
        <w:rPr>
          <w:rFonts w:eastAsiaTheme="minorEastAsia"/>
          <w:b/>
        </w:rPr>
        <w:t>implicit</w:t>
      </w:r>
      <w:r w:rsidR="008F3EA9">
        <w:rPr>
          <w:rFonts w:eastAsiaTheme="minorEastAsia"/>
          <w:b/>
        </w:rPr>
        <w:t>ly</w:t>
      </w:r>
      <w:r w:rsidR="00762BF3" w:rsidRPr="00762BF3">
        <w:rPr>
          <w:rFonts w:eastAsiaTheme="minorEastAsia"/>
          <w:b/>
        </w:rPr>
        <w:t xml:space="preserve"> or explicit</w:t>
      </w:r>
      <w:r w:rsidR="008F3EA9">
        <w:rPr>
          <w:rFonts w:eastAsiaTheme="minorEastAsia"/>
          <w:b/>
        </w:rPr>
        <w:t xml:space="preserve">ly </w:t>
      </w:r>
      <w:r w:rsidR="008629B7">
        <w:rPr>
          <w:rFonts w:eastAsiaTheme="minorEastAsia"/>
          <w:b/>
        </w:rPr>
        <w:t xml:space="preserve">in </w:t>
      </w:r>
      <w:r w:rsidR="00596AAC">
        <w:rPr>
          <w:rFonts w:eastAsiaTheme="minorEastAsia"/>
          <w:b/>
        </w:rPr>
        <w:t xml:space="preserve">the </w:t>
      </w:r>
      <w:r w:rsidR="008629B7">
        <w:rPr>
          <w:rFonts w:eastAsiaTheme="minorEastAsia"/>
          <w:b/>
        </w:rPr>
        <w:t>A-IoT paging message.</w:t>
      </w:r>
      <w:r w:rsidR="00DC572A">
        <w:rPr>
          <w:rFonts w:eastAsiaTheme="minorEastAsia"/>
          <w:b/>
        </w:rPr>
        <w:t xml:space="preserve"> </w:t>
      </w:r>
    </w:p>
    <w:p w14:paraId="2A9B99CB" w14:textId="1BE6D0B4" w:rsidR="00087145" w:rsidRDefault="00087145" w:rsidP="00260464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3</w:t>
      </w:r>
      <w:r w:rsidR="00ED7FE8">
        <w:rPr>
          <w:lang w:val="en-US"/>
        </w:rPr>
        <w:t xml:space="preserve"> </w:t>
      </w:r>
      <w:r>
        <w:rPr>
          <w:lang w:val="en-US"/>
        </w:rPr>
        <w:t>Conclusions</w:t>
      </w:r>
    </w:p>
    <w:p w14:paraId="11D195AC" w14:textId="79EA656B" w:rsidR="00AE7F49" w:rsidRPr="005127A2" w:rsidRDefault="00AE7F49" w:rsidP="00260464">
      <w:pPr>
        <w:rPr>
          <w:rFonts w:eastAsiaTheme="minorEastAsia"/>
          <w:b/>
          <w:bCs/>
          <w:lang w:val="en-US"/>
        </w:rPr>
      </w:pPr>
      <w:r w:rsidRPr="005127A2">
        <w:rPr>
          <w:rFonts w:eastAsiaTheme="minorEastAsia"/>
          <w:b/>
          <w:bCs/>
        </w:rPr>
        <w:t xml:space="preserve">Proposal 1: </w:t>
      </w:r>
      <w:r>
        <w:rPr>
          <w:rFonts w:eastAsiaTheme="minorEastAsia"/>
          <w:b/>
          <w:bCs/>
        </w:rPr>
        <w:t>A-IoT P</w:t>
      </w:r>
      <w:r w:rsidRPr="005127A2">
        <w:rPr>
          <w:rFonts w:eastAsiaTheme="minorEastAsia"/>
          <w:b/>
          <w:bCs/>
        </w:rPr>
        <w:t xml:space="preserve">aging message </w:t>
      </w:r>
      <w:r>
        <w:rPr>
          <w:rFonts w:eastAsiaTheme="minorEastAsia"/>
          <w:b/>
          <w:bCs/>
        </w:rPr>
        <w:t xml:space="preserve">can be </w:t>
      </w:r>
      <w:r>
        <w:rPr>
          <w:rFonts w:eastAsiaTheme="minorEastAsia" w:hint="eastAsia"/>
          <w:b/>
          <w:bCs/>
        </w:rPr>
        <w:t>used</w:t>
      </w:r>
      <w:r>
        <w:rPr>
          <w:rFonts w:eastAsiaTheme="minorEastAsia"/>
          <w:b/>
          <w:bCs/>
        </w:rPr>
        <w:t xml:space="preserve"> </w:t>
      </w:r>
      <w:r>
        <w:rPr>
          <w:rFonts w:eastAsiaTheme="minorEastAsia" w:hint="eastAsia"/>
          <w:b/>
          <w:bCs/>
        </w:rPr>
        <w:t>as</w:t>
      </w:r>
      <w:r>
        <w:rPr>
          <w:rFonts w:eastAsiaTheme="minorEastAsia"/>
          <w:b/>
          <w:bCs/>
        </w:rPr>
        <w:t xml:space="preserve"> </w:t>
      </w:r>
      <w:r w:rsidRPr="005127A2">
        <w:rPr>
          <w:rFonts w:eastAsiaTheme="minorEastAsia"/>
          <w:b/>
          <w:bCs/>
        </w:rPr>
        <w:t>round trigger message</w:t>
      </w:r>
      <w:r>
        <w:rPr>
          <w:rFonts w:eastAsiaTheme="minorEastAsia" w:hint="eastAsia"/>
          <w:b/>
          <w:bCs/>
        </w:rPr>
        <w:t>.</w:t>
      </w:r>
    </w:p>
    <w:p w14:paraId="0923FAF3" w14:textId="77777777" w:rsidR="007C16DD" w:rsidRPr="0005336B" w:rsidRDefault="007C16DD" w:rsidP="007C16DD">
      <w:pPr>
        <w:rPr>
          <w:rFonts w:eastAsiaTheme="minorEastAsia"/>
          <w:b/>
          <w:bCs/>
          <w:lang w:val="en-US"/>
        </w:rPr>
      </w:pPr>
      <w:r w:rsidRPr="0005336B">
        <w:rPr>
          <w:rFonts w:eastAsiaTheme="minorEastAsia"/>
          <w:b/>
          <w:bCs/>
          <w:lang w:val="en-US"/>
        </w:rPr>
        <w:t xml:space="preserve">Proposal </w:t>
      </w:r>
      <w:r>
        <w:rPr>
          <w:rFonts w:eastAsiaTheme="minorEastAsia"/>
          <w:b/>
          <w:bCs/>
          <w:lang w:val="en-US"/>
        </w:rPr>
        <w:t>2</w:t>
      </w:r>
      <w:r w:rsidRPr="0005336B">
        <w:rPr>
          <w:rFonts w:eastAsiaTheme="minorEastAsia"/>
          <w:b/>
          <w:bCs/>
          <w:lang w:val="en-US"/>
        </w:rPr>
        <w:t xml:space="preserve">: </w:t>
      </w:r>
      <w:r>
        <w:rPr>
          <w:rFonts w:eastAsiaTheme="minorEastAsia"/>
          <w:b/>
          <w:bCs/>
        </w:rPr>
        <w:t>T</w:t>
      </w:r>
      <w:r w:rsidRPr="00174D3B">
        <w:rPr>
          <w:rFonts w:eastAsiaTheme="minorEastAsia"/>
          <w:b/>
          <w:bCs/>
        </w:rPr>
        <w:t xml:space="preserve">he </w:t>
      </w:r>
      <w:r>
        <w:rPr>
          <w:rFonts w:eastAsiaTheme="minorEastAsia"/>
          <w:b/>
          <w:bCs/>
        </w:rPr>
        <w:t xml:space="preserve">subsequent </w:t>
      </w:r>
      <w:r w:rsidRPr="00174D3B">
        <w:rPr>
          <w:rFonts w:eastAsiaTheme="minorEastAsia"/>
          <w:b/>
          <w:bCs/>
        </w:rPr>
        <w:t>paging message</w:t>
      </w:r>
      <w:r>
        <w:rPr>
          <w:rFonts w:eastAsiaTheme="minorEastAsia"/>
          <w:b/>
          <w:bCs/>
        </w:rPr>
        <w:t>s</w:t>
      </w:r>
      <w:r w:rsidRPr="00174D3B">
        <w:rPr>
          <w:rFonts w:eastAsiaTheme="minorEastAsia"/>
          <w:b/>
          <w:bCs/>
        </w:rPr>
        <w:t xml:space="preserve"> follow</w:t>
      </w:r>
      <w:r>
        <w:rPr>
          <w:rFonts w:eastAsiaTheme="minorEastAsia"/>
          <w:b/>
          <w:bCs/>
        </w:rPr>
        <w:t xml:space="preserve"> </w:t>
      </w:r>
      <w:r w:rsidRPr="00174D3B">
        <w:rPr>
          <w:rFonts w:eastAsiaTheme="minorEastAsia"/>
          <w:b/>
          <w:bCs/>
        </w:rPr>
        <w:t>the initial paging message associated with the same CN request</w:t>
      </w:r>
      <w:r w:rsidRPr="0005336B">
        <w:rPr>
          <w:rFonts w:eastAsiaTheme="minorEastAsia"/>
          <w:b/>
          <w:bCs/>
        </w:rPr>
        <w:t>.</w:t>
      </w:r>
    </w:p>
    <w:p w14:paraId="1D07550D" w14:textId="77777777" w:rsidR="007C16DD" w:rsidRDefault="007C16DD" w:rsidP="007C16DD">
      <w:pPr>
        <w:pStyle w:val="Doc-text2"/>
        <w:ind w:left="0" w:firstLine="0"/>
        <w:jc w:val="both"/>
        <w:rPr>
          <w:rFonts w:eastAsiaTheme="minorEastAsia"/>
          <w:b/>
          <w:bCs/>
        </w:rPr>
      </w:pPr>
      <w:r w:rsidRPr="0095099A">
        <w:rPr>
          <w:rFonts w:eastAsiaTheme="minorEastAsia" w:hint="eastAsia"/>
          <w:b/>
          <w:bCs/>
        </w:rPr>
        <w:t>P</w:t>
      </w:r>
      <w:r w:rsidRPr="0095099A">
        <w:rPr>
          <w:rFonts w:eastAsiaTheme="minorEastAsia"/>
          <w:b/>
          <w:bCs/>
        </w:rPr>
        <w:t xml:space="preserve">roposal </w:t>
      </w:r>
      <w:r>
        <w:rPr>
          <w:rFonts w:eastAsiaTheme="minorEastAsia"/>
          <w:b/>
          <w:bCs/>
        </w:rPr>
        <w:t>3</w:t>
      </w:r>
      <w:r w:rsidRPr="0095099A">
        <w:rPr>
          <w:rFonts w:eastAsiaTheme="minorEastAsia"/>
          <w:b/>
          <w:bCs/>
        </w:rPr>
        <w:t xml:space="preserve">: A-IoT paging message </w:t>
      </w:r>
      <w:r>
        <w:rPr>
          <w:rFonts w:eastAsiaTheme="minorEastAsia"/>
          <w:b/>
          <w:bCs/>
        </w:rPr>
        <w:t>include</w:t>
      </w:r>
      <w:r w:rsidRPr="0095099A">
        <w:rPr>
          <w:rFonts w:eastAsiaTheme="minorEastAsia"/>
          <w:b/>
          <w:bCs/>
        </w:rPr>
        <w:t>s dedicated resources or shared resources for device</w:t>
      </w:r>
      <w:r>
        <w:rPr>
          <w:rFonts w:eastAsiaTheme="minorEastAsia"/>
          <w:b/>
          <w:bCs/>
          <w:lang w:eastAsia="zh-CN"/>
        </w:rPr>
        <w:t>(s)</w:t>
      </w:r>
      <w:r w:rsidRPr="0095099A">
        <w:rPr>
          <w:rFonts w:eastAsiaTheme="minorEastAsia"/>
          <w:b/>
          <w:bCs/>
        </w:rPr>
        <w:t xml:space="preserve"> to initiate RA procedure.</w:t>
      </w:r>
      <w:r>
        <w:rPr>
          <w:rFonts w:eastAsiaTheme="minorEastAsia"/>
          <w:b/>
          <w:bCs/>
        </w:rPr>
        <w:t xml:space="preserve"> Detailed resource-related parameters depend on RAN1.</w:t>
      </w:r>
    </w:p>
    <w:p w14:paraId="72E957D5" w14:textId="77777777" w:rsidR="007C16DD" w:rsidRDefault="007C16DD" w:rsidP="007C16DD">
      <w:pPr>
        <w:spacing w:after="0"/>
        <w:rPr>
          <w:rFonts w:eastAsiaTheme="minorEastAsia"/>
        </w:rPr>
      </w:pPr>
      <w:r w:rsidRPr="0095099A">
        <w:rPr>
          <w:rFonts w:eastAsiaTheme="minorEastAsia" w:hint="eastAsia"/>
          <w:b/>
          <w:bCs/>
        </w:rPr>
        <w:t>P</w:t>
      </w:r>
      <w:r w:rsidRPr="0095099A">
        <w:rPr>
          <w:rFonts w:eastAsiaTheme="minorEastAsia"/>
          <w:b/>
          <w:bCs/>
        </w:rPr>
        <w:t xml:space="preserve">roposal </w:t>
      </w:r>
      <w:r>
        <w:rPr>
          <w:rFonts w:eastAsiaTheme="minorEastAsia"/>
          <w:b/>
          <w:bCs/>
        </w:rPr>
        <w:t>4</w:t>
      </w:r>
      <w:r w:rsidRPr="0095099A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For CFRA, d</w:t>
      </w:r>
      <w:r w:rsidRPr="0095099A">
        <w:rPr>
          <w:rFonts w:eastAsiaTheme="minorEastAsia"/>
          <w:b/>
          <w:bCs/>
        </w:rPr>
        <w:t>edicated resource</w:t>
      </w:r>
      <w:r>
        <w:rPr>
          <w:rFonts w:eastAsiaTheme="minorEastAsia"/>
          <w:b/>
          <w:bCs/>
        </w:rPr>
        <w:t>(s)</w:t>
      </w:r>
      <w:r w:rsidRPr="0095099A">
        <w:rPr>
          <w:rFonts w:eastAsiaTheme="minorEastAsia"/>
          <w:b/>
          <w:bCs/>
        </w:rPr>
        <w:t xml:space="preserve"> </w:t>
      </w:r>
      <w:r>
        <w:rPr>
          <w:rFonts w:eastAsiaTheme="minorEastAsia"/>
          <w:b/>
          <w:bCs/>
        </w:rPr>
        <w:t xml:space="preserve">of one or more devices </w:t>
      </w:r>
      <w:r>
        <w:rPr>
          <w:rFonts w:eastAsiaTheme="minorEastAsia" w:hint="eastAsia"/>
          <w:b/>
          <w:bCs/>
        </w:rPr>
        <w:t>can</w:t>
      </w:r>
      <w:r>
        <w:rPr>
          <w:rFonts w:eastAsiaTheme="minorEastAsia"/>
          <w:b/>
          <w:bCs/>
        </w:rPr>
        <w:t xml:space="preserve"> be included in one </w:t>
      </w:r>
      <w:r w:rsidRPr="0095099A">
        <w:rPr>
          <w:rFonts w:eastAsiaTheme="minorEastAsia"/>
          <w:b/>
          <w:bCs/>
        </w:rPr>
        <w:t>A-IoT paging message.</w:t>
      </w:r>
    </w:p>
    <w:p w14:paraId="12AEBC2D" w14:textId="77777777" w:rsidR="007C16DD" w:rsidRDefault="007C16DD" w:rsidP="007C16DD">
      <w:pPr>
        <w:spacing w:after="0"/>
        <w:rPr>
          <w:rFonts w:eastAsiaTheme="minorEastAsia"/>
          <w:b/>
          <w:bCs/>
        </w:rPr>
      </w:pPr>
      <w:r w:rsidRPr="00477A4B">
        <w:rPr>
          <w:rFonts w:eastAsiaTheme="minorEastAsia"/>
          <w:b/>
          <w:bCs/>
        </w:rPr>
        <w:t xml:space="preserve">Proposal </w:t>
      </w:r>
      <w:r>
        <w:rPr>
          <w:rFonts w:eastAsiaTheme="minorEastAsia"/>
          <w:b/>
          <w:bCs/>
        </w:rPr>
        <w:t>5</w:t>
      </w:r>
      <w:r w:rsidRPr="00477A4B">
        <w:rPr>
          <w:rFonts w:eastAsiaTheme="minorEastAsia"/>
          <w:b/>
          <w:bCs/>
        </w:rPr>
        <w:t xml:space="preserve">: </w:t>
      </w:r>
      <w:r>
        <w:rPr>
          <w:rFonts w:eastAsiaTheme="minorEastAsia"/>
          <w:b/>
          <w:bCs/>
        </w:rPr>
        <w:t>F</w:t>
      </w:r>
      <w:r>
        <w:rPr>
          <w:rFonts w:eastAsiaTheme="minorEastAsia" w:hint="eastAsia"/>
          <w:b/>
          <w:bCs/>
        </w:rPr>
        <w:t>or</w:t>
      </w:r>
      <w:r>
        <w:rPr>
          <w:rFonts w:eastAsiaTheme="minorEastAsia"/>
          <w:b/>
          <w:bCs/>
        </w:rPr>
        <w:t xml:space="preserve"> CFRA, </w:t>
      </w:r>
      <w:r w:rsidRPr="0095099A">
        <w:rPr>
          <w:rFonts w:eastAsiaTheme="minorEastAsia"/>
          <w:b/>
          <w:bCs/>
        </w:rPr>
        <w:t xml:space="preserve">A-IoT paging message </w:t>
      </w:r>
      <w:r>
        <w:rPr>
          <w:rFonts w:eastAsiaTheme="minorEastAsia"/>
          <w:b/>
          <w:bCs/>
        </w:rPr>
        <w:t>include</w:t>
      </w:r>
      <w:r w:rsidRPr="0095099A">
        <w:rPr>
          <w:rFonts w:eastAsiaTheme="minorEastAsia"/>
          <w:b/>
          <w:bCs/>
        </w:rPr>
        <w:t>s</w:t>
      </w:r>
      <w:r>
        <w:rPr>
          <w:rFonts w:eastAsiaTheme="minorEastAsia"/>
          <w:b/>
          <w:bCs/>
        </w:rPr>
        <w:t xml:space="preserve"> a mapping between each device ID and dedicated </w:t>
      </w:r>
      <w:r>
        <w:rPr>
          <w:rFonts w:eastAsiaTheme="minorEastAsia" w:hint="eastAsia"/>
          <w:b/>
          <w:bCs/>
        </w:rPr>
        <w:t>re</w:t>
      </w:r>
      <w:r>
        <w:rPr>
          <w:rFonts w:eastAsiaTheme="minorEastAsia"/>
          <w:b/>
          <w:bCs/>
        </w:rPr>
        <w:t>source.</w:t>
      </w:r>
    </w:p>
    <w:p w14:paraId="254F0A0E" w14:textId="77777777" w:rsidR="007C16DD" w:rsidRDefault="007C16DD" w:rsidP="007C16DD">
      <w:pPr>
        <w:spacing w:after="0"/>
        <w:rPr>
          <w:rFonts w:eastAsiaTheme="minorEastAsia"/>
          <w:b/>
        </w:rPr>
      </w:pPr>
      <w:r w:rsidRPr="0095099A">
        <w:rPr>
          <w:b/>
        </w:rPr>
        <w:t xml:space="preserve">Proposal </w:t>
      </w:r>
      <w:r>
        <w:rPr>
          <w:b/>
        </w:rPr>
        <w:t>6</w:t>
      </w:r>
      <w:r w:rsidRPr="0095099A">
        <w:rPr>
          <w:b/>
        </w:rPr>
        <w:t xml:space="preserve">: </w:t>
      </w:r>
      <w:r>
        <w:rPr>
          <w:b/>
        </w:rPr>
        <w:t xml:space="preserve">The </w:t>
      </w:r>
      <w:r>
        <w:rPr>
          <w:rFonts w:eastAsiaTheme="minorEastAsia"/>
          <w:b/>
        </w:rPr>
        <w:t>RA type, e.g., 2-step</w:t>
      </w:r>
      <w:r>
        <w:rPr>
          <w:rFonts w:eastAsiaTheme="minorEastAsia" w:hint="eastAsia"/>
          <w:b/>
        </w:rPr>
        <w:t>/</w:t>
      </w:r>
      <w:r>
        <w:rPr>
          <w:rFonts w:eastAsiaTheme="minorEastAsia"/>
          <w:b/>
        </w:rPr>
        <w:t xml:space="preserve">3-step CBRA or CFRA, is provided </w:t>
      </w:r>
      <w:r w:rsidRPr="00762BF3">
        <w:rPr>
          <w:rFonts w:eastAsiaTheme="minorEastAsia"/>
          <w:b/>
        </w:rPr>
        <w:t>implicit</w:t>
      </w:r>
      <w:r>
        <w:rPr>
          <w:rFonts w:eastAsiaTheme="minorEastAsia"/>
          <w:b/>
        </w:rPr>
        <w:t>ly</w:t>
      </w:r>
      <w:r w:rsidRPr="00762BF3">
        <w:rPr>
          <w:rFonts w:eastAsiaTheme="minorEastAsia"/>
          <w:b/>
        </w:rPr>
        <w:t xml:space="preserve"> or explicit</w:t>
      </w:r>
      <w:r>
        <w:rPr>
          <w:rFonts w:eastAsiaTheme="minorEastAsia"/>
          <w:b/>
        </w:rPr>
        <w:t xml:space="preserve">ly in the A-IoT paging message. </w:t>
      </w:r>
    </w:p>
    <w:p w14:paraId="4ECE733D" w14:textId="77777777" w:rsidR="00087145" w:rsidRPr="00040AA3" w:rsidRDefault="00087145" w:rsidP="00260464">
      <w:pPr>
        <w:pStyle w:val="1"/>
        <w:spacing w:before="0" w:after="0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52A17851" w14:textId="6A502E17" w:rsidR="007378F2" w:rsidRDefault="00087145" w:rsidP="00260464">
      <w:pPr>
        <w:spacing w:after="0"/>
        <w:ind w:left="567" w:hanging="567"/>
        <w:rPr>
          <w:rFonts w:cs="Arial"/>
          <w:lang w:val="en-US"/>
        </w:rPr>
      </w:pPr>
      <w:r w:rsidRPr="00040AA3">
        <w:rPr>
          <w:rFonts w:cs="Arial"/>
          <w:lang w:val="en-US"/>
        </w:rPr>
        <w:t>[1]</w:t>
      </w:r>
      <w:r w:rsidRPr="00040AA3">
        <w:rPr>
          <w:rFonts w:cs="Arial"/>
          <w:lang w:val="en-US"/>
        </w:rPr>
        <w:tab/>
      </w:r>
      <w:r w:rsidR="00BA254F">
        <w:rPr>
          <w:rFonts w:cs="Arial"/>
          <w:lang w:val="en-US"/>
        </w:rPr>
        <w:t>RAN2 #</w:t>
      </w:r>
      <w:r w:rsidR="00AB5E23">
        <w:rPr>
          <w:rFonts w:cs="Arial"/>
          <w:lang w:val="en-US"/>
        </w:rPr>
        <w:t>12</w:t>
      </w:r>
      <w:r w:rsidR="00AB5E23">
        <w:rPr>
          <w:rFonts w:cs="Arial"/>
          <w:lang w:val="en-US"/>
        </w:rPr>
        <w:t>7</w:t>
      </w:r>
      <w:r w:rsidR="00AB5E23">
        <w:rPr>
          <w:rFonts w:cs="Arial"/>
          <w:lang w:val="en-US"/>
        </w:rPr>
        <w:t xml:space="preserve"> </w:t>
      </w:r>
      <w:r w:rsidR="00BA254F">
        <w:rPr>
          <w:rFonts w:cs="Arial"/>
          <w:lang w:val="en-US"/>
        </w:rPr>
        <w:t>Chairman notes</w:t>
      </w:r>
    </w:p>
    <w:p w14:paraId="6127C3A6" w14:textId="10F60300" w:rsidR="00087145" w:rsidRPr="00040AA3" w:rsidRDefault="007378F2" w:rsidP="00260464">
      <w:pPr>
        <w:spacing w:after="0"/>
        <w:ind w:left="567" w:hanging="567"/>
        <w:rPr>
          <w:rFonts w:cs="Arial"/>
          <w:lang w:val="en-US"/>
        </w:rPr>
      </w:pPr>
      <w:r>
        <w:rPr>
          <w:rFonts w:cs="Arial"/>
          <w:lang w:val="en-US"/>
        </w:rPr>
        <w:t xml:space="preserve">[2]    </w:t>
      </w:r>
      <w:r>
        <w:t>EPC™ Radio-Frequency Identity Protocols Generation-2 UHF RFID</w:t>
      </w:r>
    </w:p>
    <w:p w14:paraId="5E174AED" w14:textId="77777777" w:rsidR="00087145" w:rsidRPr="00087145" w:rsidRDefault="00087145" w:rsidP="00260464">
      <w:pPr>
        <w:spacing w:after="0"/>
        <w:rPr>
          <w:rFonts w:eastAsiaTheme="minorEastAsia"/>
          <w:lang w:val="en-US"/>
        </w:rPr>
      </w:pPr>
    </w:p>
    <w:p w14:paraId="09132AD5" w14:textId="77777777" w:rsidR="005E349F" w:rsidRPr="00F25091" w:rsidRDefault="005E349F" w:rsidP="00260464">
      <w:pPr>
        <w:spacing w:after="0"/>
        <w:rPr>
          <w:lang w:val="en-US"/>
        </w:rPr>
      </w:pPr>
    </w:p>
    <w:sectPr w:rsidR="005E349F" w:rsidRPr="00F250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51A5DA" w14:textId="77777777" w:rsidR="00ED7A14" w:rsidRDefault="00ED7A14" w:rsidP="00A55683">
      <w:pPr>
        <w:spacing w:after="0"/>
      </w:pPr>
      <w:r>
        <w:separator/>
      </w:r>
    </w:p>
  </w:endnote>
  <w:endnote w:type="continuationSeparator" w:id="0">
    <w:p w14:paraId="42B55FD9" w14:textId="77777777" w:rsidR="00ED7A14" w:rsidRDefault="00ED7A14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F5DBD" w14:textId="77777777" w:rsidR="00ED7A14" w:rsidRDefault="00ED7A14" w:rsidP="00A55683">
      <w:pPr>
        <w:spacing w:after="0"/>
      </w:pPr>
      <w:r>
        <w:separator/>
      </w:r>
    </w:p>
  </w:footnote>
  <w:footnote w:type="continuationSeparator" w:id="0">
    <w:p w14:paraId="327E9662" w14:textId="77777777" w:rsidR="00ED7A14" w:rsidRDefault="00ED7A14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ACD"/>
    <w:multiLevelType w:val="hybridMultilevel"/>
    <w:tmpl w:val="BDB43C40"/>
    <w:lvl w:ilvl="0" w:tplc="6540B9D6">
      <w:start w:val="38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03A32"/>
    <w:multiLevelType w:val="hybridMultilevel"/>
    <w:tmpl w:val="49189E9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27CD18A3"/>
    <w:multiLevelType w:val="hybridMultilevel"/>
    <w:tmpl w:val="B622D63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CB37A57"/>
    <w:multiLevelType w:val="hybridMultilevel"/>
    <w:tmpl w:val="6FF8FE62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F283F9C"/>
    <w:multiLevelType w:val="hybridMultilevel"/>
    <w:tmpl w:val="28080F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1216D87"/>
    <w:multiLevelType w:val="hybridMultilevel"/>
    <w:tmpl w:val="C29EB7D2"/>
    <w:lvl w:ilvl="0" w:tplc="EF14759E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241AB4"/>
    <w:multiLevelType w:val="hybridMultilevel"/>
    <w:tmpl w:val="505A221A"/>
    <w:lvl w:ilvl="0" w:tplc="AFC007BE">
      <w:start w:val="3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CB70AFA"/>
    <w:multiLevelType w:val="hybridMultilevel"/>
    <w:tmpl w:val="94FE5C42"/>
    <w:lvl w:ilvl="0" w:tplc="74C6499A">
      <w:start w:val="20"/>
      <w:numFmt w:val="bullet"/>
      <w:lvlText w:val="-"/>
      <w:lvlJc w:val="left"/>
      <w:pPr>
        <w:ind w:left="518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abstractNum w:abstractNumId="12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4" w15:restartNumberingAfterBreak="0">
    <w:nsid w:val="4B095FA5"/>
    <w:multiLevelType w:val="hybridMultilevel"/>
    <w:tmpl w:val="07DE23D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B4C54E3"/>
    <w:multiLevelType w:val="hybridMultilevel"/>
    <w:tmpl w:val="DD105B8A"/>
    <w:lvl w:ilvl="0" w:tplc="B61498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B9B45B9"/>
    <w:multiLevelType w:val="hybridMultilevel"/>
    <w:tmpl w:val="2EFCE5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1E62EED"/>
    <w:multiLevelType w:val="hybridMultilevel"/>
    <w:tmpl w:val="E450951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2002FD"/>
    <w:multiLevelType w:val="hybridMultilevel"/>
    <w:tmpl w:val="24D0BF0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213300"/>
    <w:multiLevelType w:val="hybridMultilevel"/>
    <w:tmpl w:val="AEFEF3A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6224AC9"/>
    <w:multiLevelType w:val="hybridMultilevel"/>
    <w:tmpl w:val="808E4D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20"/>
  </w:num>
  <w:num w:numId="5">
    <w:abstractNumId w:val="19"/>
  </w:num>
  <w:num w:numId="6">
    <w:abstractNumId w:val="14"/>
  </w:num>
  <w:num w:numId="7">
    <w:abstractNumId w:val="5"/>
  </w:num>
  <w:num w:numId="8">
    <w:abstractNumId w:val="3"/>
  </w:num>
  <w:num w:numId="9">
    <w:abstractNumId w:val="16"/>
  </w:num>
  <w:num w:numId="10">
    <w:abstractNumId w:val="17"/>
  </w:num>
  <w:num w:numId="11">
    <w:abstractNumId w:val="11"/>
  </w:num>
  <w:num w:numId="12">
    <w:abstractNumId w:val="20"/>
  </w:num>
  <w:num w:numId="13">
    <w:abstractNumId w:val="20"/>
  </w:num>
  <w:num w:numId="14">
    <w:abstractNumId w:val="20"/>
  </w:num>
  <w:num w:numId="15">
    <w:abstractNumId w:val="0"/>
  </w:num>
  <w:num w:numId="16">
    <w:abstractNumId w:val="1"/>
  </w:num>
  <w:num w:numId="17">
    <w:abstractNumId w:val="20"/>
  </w:num>
  <w:num w:numId="18">
    <w:abstractNumId w:val="2"/>
  </w:num>
  <w:num w:numId="19">
    <w:abstractNumId w:val="4"/>
  </w:num>
  <w:num w:numId="20">
    <w:abstractNumId w:val="18"/>
  </w:num>
  <w:num w:numId="21">
    <w:abstractNumId w:val="13"/>
  </w:num>
  <w:num w:numId="22">
    <w:abstractNumId w:val="21"/>
  </w:num>
  <w:num w:numId="23">
    <w:abstractNumId w:val="15"/>
  </w:num>
  <w:num w:numId="24">
    <w:abstractNumId w:val="6"/>
  </w:num>
  <w:num w:numId="25">
    <w:abstractNumId w:val="10"/>
  </w:num>
  <w:num w:numId="26">
    <w:abstractNumId w:val="9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01511"/>
    <w:rsid w:val="000048B8"/>
    <w:rsid w:val="00005F87"/>
    <w:rsid w:val="00006AB3"/>
    <w:rsid w:val="000160DD"/>
    <w:rsid w:val="0001762D"/>
    <w:rsid w:val="00017A53"/>
    <w:rsid w:val="00035AF0"/>
    <w:rsid w:val="00045A7E"/>
    <w:rsid w:val="0004736A"/>
    <w:rsid w:val="0005336B"/>
    <w:rsid w:val="00065A41"/>
    <w:rsid w:val="00067902"/>
    <w:rsid w:val="00086793"/>
    <w:rsid w:val="00087145"/>
    <w:rsid w:val="00092703"/>
    <w:rsid w:val="00092863"/>
    <w:rsid w:val="00093300"/>
    <w:rsid w:val="00094E2B"/>
    <w:rsid w:val="00096C61"/>
    <w:rsid w:val="000A53C0"/>
    <w:rsid w:val="000B25E0"/>
    <w:rsid w:val="000B76D7"/>
    <w:rsid w:val="000C23A0"/>
    <w:rsid w:val="000D22F8"/>
    <w:rsid w:val="000D7C73"/>
    <w:rsid w:val="000E41E0"/>
    <w:rsid w:val="000E7124"/>
    <w:rsid w:val="000E7D07"/>
    <w:rsid w:val="00100174"/>
    <w:rsid w:val="0010118B"/>
    <w:rsid w:val="00101258"/>
    <w:rsid w:val="00116FBA"/>
    <w:rsid w:val="00136335"/>
    <w:rsid w:val="001427F7"/>
    <w:rsid w:val="00164AB9"/>
    <w:rsid w:val="001727FC"/>
    <w:rsid w:val="0017460C"/>
    <w:rsid w:val="00174D3B"/>
    <w:rsid w:val="00175863"/>
    <w:rsid w:val="00177B87"/>
    <w:rsid w:val="001836A6"/>
    <w:rsid w:val="00194089"/>
    <w:rsid w:val="001944C4"/>
    <w:rsid w:val="00194A6C"/>
    <w:rsid w:val="00196E8C"/>
    <w:rsid w:val="001A0A21"/>
    <w:rsid w:val="001A0C9A"/>
    <w:rsid w:val="001B19DC"/>
    <w:rsid w:val="001B54D3"/>
    <w:rsid w:val="001C5EB1"/>
    <w:rsid w:val="001D007E"/>
    <w:rsid w:val="001D33B3"/>
    <w:rsid w:val="001E347E"/>
    <w:rsid w:val="001E5464"/>
    <w:rsid w:val="001E6D8E"/>
    <w:rsid w:val="002026B3"/>
    <w:rsid w:val="00202EF2"/>
    <w:rsid w:val="00206098"/>
    <w:rsid w:val="00213E59"/>
    <w:rsid w:val="00226145"/>
    <w:rsid w:val="00234924"/>
    <w:rsid w:val="002350B3"/>
    <w:rsid w:val="00243BC8"/>
    <w:rsid w:val="00243EC6"/>
    <w:rsid w:val="00254DDC"/>
    <w:rsid w:val="00260464"/>
    <w:rsid w:val="00260A0F"/>
    <w:rsid w:val="00274468"/>
    <w:rsid w:val="002752F1"/>
    <w:rsid w:val="0027643C"/>
    <w:rsid w:val="00282120"/>
    <w:rsid w:val="00287E72"/>
    <w:rsid w:val="002B5250"/>
    <w:rsid w:val="002C73C8"/>
    <w:rsid w:val="002D3F6E"/>
    <w:rsid w:val="002D4D48"/>
    <w:rsid w:val="002D6C64"/>
    <w:rsid w:val="002E491C"/>
    <w:rsid w:val="002E5271"/>
    <w:rsid w:val="002F1EC0"/>
    <w:rsid w:val="002F24C8"/>
    <w:rsid w:val="002F4F1E"/>
    <w:rsid w:val="003003C0"/>
    <w:rsid w:val="00300715"/>
    <w:rsid w:val="00305286"/>
    <w:rsid w:val="00306014"/>
    <w:rsid w:val="00306E73"/>
    <w:rsid w:val="003104AE"/>
    <w:rsid w:val="00312BFE"/>
    <w:rsid w:val="00313472"/>
    <w:rsid w:val="00314F2E"/>
    <w:rsid w:val="003370E4"/>
    <w:rsid w:val="00337331"/>
    <w:rsid w:val="0034132E"/>
    <w:rsid w:val="00346B2B"/>
    <w:rsid w:val="00354C47"/>
    <w:rsid w:val="003703BF"/>
    <w:rsid w:val="003716CC"/>
    <w:rsid w:val="003934D1"/>
    <w:rsid w:val="003A16DF"/>
    <w:rsid w:val="003A19DC"/>
    <w:rsid w:val="003A5B89"/>
    <w:rsid w:val="003A7022"/>
    <w:rsid w:val="003A714F"/>
    <w:rsid w:val="003D046A"/>
    <w:rsid w:val="003D286C"/>
    <w:rsid w:val="003D3E35"/>
    <w:rsid w:val="003D5219"/>
    <w:rsid w:val="003D5242"/>
    <w:rsid w:val="003E1C8C"/>
    <w:rsid w:val="003E32AA"/>
    <w:rsid w:val="003E5C6C"/>
    <w:rsid w:val="003F0BDA"/>
    <w:rsid w:val="003F3703"/>
    <w:rsid w:val="00415FE0"/>
    <w:rsid w:val="0042078E"/>
    <w:rsid w:val="00443A0F"/>
    <w:rsid w:val="00477A4B"/>
    <w:rsid w:val="004809E6"/>
    <w:rsid w:val="004A4027"/>
    <w:rsid w:val="004A50B4"/>
    <w:rsid w:val="004B6E8D"/>
    <w:rsid w:val="004C154D"/>
    <w:rsid w:val="004D1DA6"/>
    <w:rsid w:val="004D6216"/>
    <w:rsid w:val="00506AA9"/>
    <w:rsid w:val="005127A2"/>
    <w:rsid w:val="00513A30"/>
    <w:rsid w:val="00515C74"/>
    <w:rsid w:val="005271F3"/>
    <w:rsid w:val="00536FF5"/>
    <w:rsid w:val="00537DCD"/>
    <w:rsid w:val="005417BE"/>
    <w:rsid w:val="005471F7"/>
    <w:rsid w:val="00552E4F"/>
    <w:rsid w:val="0055390C"/>
    <w:rsid w:val="005604AE"/>
    <w:rsid w:val="005635C2"/>
    <w:rsid w:val="00574C54"/>
    <w:rsid w:val="005778DD"/>
    <w:rsid w:val="0058722C"/>
    <w:rsid w:val="0059679B"/>
    <w:rsid w:val="00596AAC"/>
    <w:rsid w:val="005B46CB"/>
    <w:rsid w:val="005B63F5"/>
    <w:rsid w:val="005D6366"/>
    <w:rsid w:val="005E0407"/>
    <w:rsid w:val="005E3470"/>
    <w:rsid w:val="005E349F"/>
    <w:rsid w:val="005E4847"/>
    <w:rsid w:val="00606791"/>
    <w:rsid w:val="00617F9E"/>
    <w:rsid w:val="00632EB1"/>
    <w:rsid w:val="00634566"/>
    <w:rsid w:val="0064191C"/>
    <w:rsid w:val="00641B9F"/>
    <w:rsid w:val="00642888"/>
    <w:rsid w:val="006451D8"/>
    <w:rsid w:val="006543BC"/>
    <w:rsid w:val="00655F21"/>
    <w:rsid w:val="00673B8C"/>
    <w:rsid w:val="006778B5"/>
    <w:rsid w:val="006851E6"/>
    <w:rsid w:val="006856F2"/>
    <w:rsid w:val="006861A9"/>
    <w:rsid w:val="0068664B"/>
    <w:rsid w:val="00690614"/>
    <w:rsid w:val="00696997"/>
    <w:rsid w:val="006A559A"/>
    <w:rsid w:val="006C1244"/>
    <w:rsid w:val="006C745F"/>
    <w:rsid w:val="006D0C42"/>
    <w:rsid w:val="006D25EE"/>
    <w:rsid w:val="006D3A0D"/>
    <w:rsid w:val="006F7B2B"/>
    <w:rsid w:val="007046A9"/>
    <w:rsid w:val="00704F75"/>
    <w:rsid w:val="0070746E"/>
    <w:rsid w:val="00711C0E"/>
    <w:rsid w:val="007176E5"/>
    <w:rsid w:val="007208D4"/>
    <w:rsid w:val="00733F07"/>
    <w:rsid w:val="007378F2"/>
    <w:rsid w:val="007479F1"/>
    <w:rsid w:val="007510CC"/>
    <w:rsid w:val="00756656"/>
    <w:rsid w:val="00762BF3"/>
    <w:rsid w:val="007642C8"/>
    <w:rsid w:val="007645A2"/>
    <w:rsid w:val="00787C2B"/>
    <w:rsid w:val="00790246"/>
    <w:rsid w:val="00794C6D"/>
    <w:rsid w:val="007A26A3"/>
    <w:rsid w:val="007A301B"/>
    <w:rsid w:val="007B2287"/>
    <w:rsid w:val="007B2C0C"/>
    <w:rsid w:val="007C16DD"/>
    <w:rsid w:val="007C1857"/>
    <w:rsid w:val="007C3AA8"/>
    <w:rsid w:val="007C4E05"/>
    <w:rsid w:val="007E44B4"/>
    <w:rsid w:val="007E4893"/>
    <w:rsid w:val="007F1AF9"/>
    <w:rsid w:val="00804166"/>
    <w:rsid w:val="00805FDA"/>
    <w:rsid w:val="0081067B"/>
    <w:rsid w:val="00822BA4"/>
    <w:rsid w:val="0082573D"/>
    <w:rsid w:val="008316AA"/>
    <w:rsid w:val="00845144"/>
    <w:rsid w:val="0086002F"/>
    <w:rsid w:val="00861048"/>
    <w:rsid w:val="008629B7"/>
    <w:rsid w:val="0086663F"/>
    <w:rsid w:val="008704F7"/>
    <w:rsid w:val="008730CB"/>
    <w:rsid w:val="00897070"/>
    <w:rsid w:val="008974A9"/>
    <w:rsid w:val="008A5582"/>
    <w:rsid w:val="008C136B"/>
    <w:rsid w:val="008C30DC"/>
    <w:rsid w:val="008D163E"/>
    <w:rsid w:val="008F3EA9"/>
    <w:rsid w:val="00937819"/>
    <w:rsid w:val="0095099A"/>
    <w:rsid w:val="00954AA0"/>
    <w:rsid w:val="00955856"/>
    <w:rsid w:val="009640C8"/>
    <w:rsid w:val="00974F52"/>
    <w:rsid w:val="00977C96"/>
    <w:rsid w:val="00981CFF"/>
    <w:rsid w:val="009921F8"/>
    <w:rsid w:val="0099393A"/>
    <w:rsid w:val="009A4F54"/>
    <w:rsid w:val="009B4976"/>
    <w:rsid w:val="009B624B"/>
    <w:rsid w:val="009C71EC"/>
    <w:rsid w:val="009D4EB1"/>
    <w:rsid w:val="009D794F"/>
    <w:rsid w:val="009F4A36"/>
    <w:rsid w:val="00A03092"/>
    <w:rsid w:val="00A07253"/>
    <w:rsid w:val="00A12547"/>
    <w:rsid w:val="00A16739"/>
    <w:rsid w:val="00A175EB"/>
    <w:rsid w:val="00A23351"/>
    <w:rsid w:val="00A23692"/>
    <w:rsid w:val="00A26228"/>
    <w:rsid w:val="00A37AA5"/>
    <w:rsid w:val="00A5039C"/>
    <w:rsid w:val="00A53C26"/>
    <w:rsid w:val="00A55683"/>
    <w:rsid w:val="00A644A2"/>
    <w:rsid w:val="00A65162"/>
    <w:rsid w:val="00A663A8"/>
    <w:rsid w:val="00A736F3"/>
    <w:rsid w:val="00A846D8"/>
    <w:rsid w:val="00A939AF"/>
    <w:rsid w:val="00A941AB"/>
    <w:rsid w:val="00A94510"/>
    <w:rsid w:val="00A947A3"/>
    <w:rsid w:val="00AB12CB"/>
    <w:rsid w:val="00AB4C7C"/>
    <w:rsid w:val="00AB5E23"/>
    <w:rsid w:val="00AB601C"/>
    <w:rsid w:val="00AD56F0"/>
    <w:rsid w:val="00AD6D73"/>
    <w:rsid w:val="00AE42B7"/>
    <w:rsid w:val="00AE7B73"/>
    <w:rsid w:val="00AE7F49"/>
    <w:rsid w:val="00AF1E81"/>
    <w:rsid w:val="00AF3E10"/>
    <w:rsid w:val="00AF3E45"/>
    <w:rsid w:val="00AF4AD6"/>
    <w:rsid w:val="00B00339"/>
    <w:rsid w:val="00B115D5"/>
    <w:rsid w:val="00B12332"/>
    <w:rsid w:val="00B134C8"/>
    <w:rsid w:val="00B40148"/>
    <w:rsid w:val="00B439CC"/>
    <w:rsid w:val="00B44F25"/>
    <w:rsid w:val="00B54508"/>
    <w:rsid w:val="00B561A3"/>
    <w:rsid w:val="00B56F3D"/>
    <w:rsid w:val="00B57536"/>
    <w:rsid w:val="00B7047D"/>
    <w:rsid w:val="00B72B8F"/>
    <w:rsid w:val="00B72E4E"/>
    <w:rsid w:val="00B7491F"/>
    <w:rsid w:val="00B77545"/>
    <w:rsid w:val="00B85C2A"/>
    <w:rsid w:val="00BA1ABA"/>
    <w:rsid w:val="00BA254F"/>
    <w:rsid w:val="00BA287E"/>
    <w:rsid w:val="00BB60C7"/>
    <w:rsid w:val="00BD23BE"/>
    <w:rsid w:val="00BE0D73"/>
    <w:rsid w:val="00BF3117"/>
    <w:rsid w:val="00BF4B21"/>
    <w:rsid w:val="00C0569F"/>
    <w:rsid w:val="00C11CC1"/>
    <w:rsid w:val="00C33993"/>
    <w:rsid w:val="00C351A8"/>
    <w:rsid w:val="00C37F2E"/>
    <w:rsid w:val="00C426D3"/>
    <w:rsid w:val="00C52997"/>
    <w:rsid w:val="00C549D8"/>
    <w:rsid w:val="00C55D3F"/>
    <w:rsid w:val="00C638FF"/>
    <w:rsid w:val="00C81A6B"/>
    <w:rsid w:val="00C83492"/>
    <w:rsid w:val="00C840FB"/>
    <w:rsid w:val="00C8540B"/>
    <w:rsid w:val="00C94091"/>
    <w:rsid w:val="00CB06C7"/>
    <w:rsid w:val="00CB25CF"/>
    <w:rsid w:val="00CD37BC"/>
    <w:rsid w:val="00CD7ABC"/>
    <w:rsid w:val="00CE4B62"/>
    <w:rsid w:val="00CF43BF"/>
    <w:rsid w:val="00CF4606"/>
    <w:rsid w:val="00D013EB"/>
    <w:rsid w:val="00D050B8"/>
    <w:rsid w:val="00D15763"/>
    <w:rsid w:val="00D24E0C"/>
    <w:rsid w:val="00D27A94"/>
    <w:rsid w:val="00D4470F"/>
    <w:rsid w:val="00D5579D"/>
    <w:rsid w:val="00D7587D"/>
    <w:rsid w:val="00D82F16"/>
    <w:rsid w:val="00D849B0"/>
    <w:rsid w:val="00D87A72"/>
    <w:rsid w:val="00D90916"/>
    <w:rsid w:val="00D92F34"/>
    <w:rsid w:val="00DA0FBE"/>
    <w:rsid w:val="00DB1F28"/>
    <w:rsid w:val="00DC1D8C"/>
    <w:rsid w:val="00DC40F3"/>
    <w:rsid w:val="00DC572A"/>
    <w:rsid w:val="00DD7E7B"/>
    <w:rsid w:val="00DE23ED"/>
    <w:rsid w:val="00DE2DE4"/>
    <w:rsid w:val="00E1062C"/>
    <w:rsid w:val="00E23BA0"/>
    <w:rsid w:val="00E340E1"/>
    <w:rsid w:val="00E42976"/>
    <w:rsid w:val="00E621F7"/>
    <w:rsid w:val="00E66446"/>
    <w:rsid w:val="00E66DA7"/>
    <w:rsid w:val="00E74E4A"/>
    <w:rsid w:val="00E75C50"/>
    <w:rsid w:val="00E774BC"/>
    <w:rsid w:val="00E8507D"/>
    <w:rsid w:val="00E860D0"/>
    <w:rsid w:val="00EA475D"/>
    <w:rsid w:val="00EC110C"/>
    <w:rsid w:val="00EC5BA3"/>
    <w:rsid w:val="00ED089B"/>
    <w:rsid w:val="00ED7A14"/>
    <w:rsid w:val="00ED7FE8"/>
    <w:rsid w:val="00EF0F4F"/>
    <w:rsid w:val="00EF277A"/>
    <w:rsid w:val="00F06928"/>
    <w:rsid w:val="00F13A51"/>
    <w:rsid w:val="00F16D54"/>
    <w:rsid w:val="00F204DF"/>
    <w:rsid w:val="00F25091"/>
    <w:rsid w:val="00F30B1F"/>
    <w:rsid w:val="00F45A1F"/>
    <w:rsid w:val="00F51263"/>
    <w:rsid w:val="00F55A13"/>
    <w:rsid w:val="00F802CB"/>
    <w:rsid w:val="00F833CC"/>
    <w:rsid w:val="00F90B04"/>
    <w:rsid w:val="00F95DA8"/>
    <w:rsid w:val="00FB29BF"/>
    <w:rsid w:val="00FB42FE"/>
    <w:rsid w:val="00FD5D24"/>
    <w:rsid w:val="00FE542B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16D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E621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D7FE8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ED7FE8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table" w:styleId="a9">
    <w:name w:val="Table Grid"/>
    <w:basedOn w:val="a1"/>
    <w:uiPriority w:val="39"/>
    <w:rsid w:val="00ED7FE8"/>
    <w:rPr>
      <w:sz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59679B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customStyle="1" w:styleId="Agreement">
    <w:name w:val="Agreement"/>
    <w:basedOn w:val="a"/>
    <w:next w:val="a"/>
    <w:uiPriority w:val="99"/>
    <w:qFormat/>
    <w:rsid w:val="00C94091"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30">
    <w:name w:val="标题 3 字符"/>
    <w:basedOn w:val="a0"/>
    <w:link w:val="3"/>
    <w:uiPriority w:val="9"/>
    <w:rsid w:val="00E621F7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character" w:styleId="ab">
    <w:name w:val="annotation reference"/>
    <w:basedOn w:val="a0"/>
    <w:uiPriority w:val="99"/>
    <w:semiHidden/>
    <w:unhideWhenUsed/>
    <w:rsid w:val="00BF4B21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BF4B21"/>
    <w:pPr>
      <w:jc w:val="left"/>
    </w:pPr>
  </w:style>
  <w:style w:type="character" w:customStyle="1" w:styleId="ad">
    <w:name w:val="批注文字 字符"/>
    <w:basedOn w:val="a0"/>
    <w:link w:val="ac"/>
    <w:uiPriority w:val="99"/>
    <w:rsid w:val="00BF4B21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F4B21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BF4B21"/>
    <w:rPr>
      <w:rFonts w:ascii="Arial" w:eastAsia="Times New Roman" w:hAnsi="Arial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 Main text"/>
    <w:basedOn w:val="a"/>
    <w:link w:val="0MaintextChar"/>
    <w:qFormat/>
    <w:rsid w:val="005E4847"/>
    <w:pPr>
      <w:overflowPunct/>
      <w:autoSpaceDE/>
      <w:autoSpaceDN/>
      <w:adjustRightInd/>
      <w:spacing w:before="120" w:after="100" w:afterAutospacing="1" w:line="288" w:lineRule="auto"/>
      <w:ind w:firstLine="360"/>
      <w:textAlignment w:val="auto"/>
    </w:pPr>
    <w:rPr>
      <w:rFonts w:eastAsia="Malgun Gothic" w:cs="Batang"/>
      <w:szCs w:val="32"/>
      <w:lang w:eastAsia="en-US"/>
    </w:rPr>
  </w:style>
  <w:style w:type="character" w:customStyle="1" w:styleId="0MaintextChar">
    <w:name w:val="0 Main text Char"/>
    <w:link w:val="0Maintext"/>
    <w:qFormat/>
    <w:rsid w:val="005E4847"/>
    <w:rPr>
      <w:rFonts w:ascii="Arial" w:eastAsia="Malgun Gothic" w:hAnsi="Arial" w:cs="Batang"/>
      <w:kern w:val="0"/>
      <w:sz w:val="20"/>
      <w:szCs w:val="32"/>
      <w:lang w:val="en-GB" w:eastAsia="en-US"/>
    </w:rPr>
  </w:style>
  <w:style w:type="paragraph" w:customStyle="1" w:styleId="B1">
    <w:name w:val="B1"/>
    <w:basedOn w:val="af0"/>
    <w:link w:val="B1Char"/>
    <w:qFormat/>
    <w:rsid w:val="00196E8C"/>
    <w:pPr>
      <w:spacing w:after="180"/>
      <w:ind w:left="56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">
    <w:name w:val="B1 Char"/>
    <w:link w:val="B1"/>
    <w:qFormat/>
    <w:rsid w:val="00196E8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0">
    <w:name w:val="List"/>
    <w:basedOn w:val="a"/>
    <w:uiPriority w:val="99"/>
    <w:semiHidden/>
    <w:unhideWhenUsed/>
    <w:rsid w:val="00196E8C"/>
    <w:pPr>
      <w:ind w:left="200" w:hangingChars="200" w:hanging="200"/>
      <w:contextualSpacing/>
    </w:pPr>
  </w:style>
  <w:style w:type="paragraph" w:customStyle="1" w:styleId="Comments">
    <w:name w:val="Comments"/>
    <w:basedOn w:val="a"/>
    <w:link w:val="CommentsChar"/>
    <w:qFormat/>
    <w:rsid w:val="00D27A9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27A94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B2">
    <w:name w:val="B2"/>
    <w:basedOn w:val="21"/>
    <w:link w:val="B2Char"/>
    <w:qFormat/>
    <w:rsid w:val="00C52997"/>
    <w:pPr>
      <w:spacing w:after="180"/>
      <w:ind w:leftChars="0" w:left="851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C5299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C52997"/>
    <w:pPr>
      <w:ind w:leftChars="200" w:left="100" w:hangingChars="200" w:hanging="200"/>
      <w:contextualSpacing/>
    </w:pPr>
  </w:style>
  <w:style w:type="paragraph" w:customStyle="1" w:styleId="EmailDiscussion">
    <w:name w:val="EmailDiscussion"/>
    <w:basedOn w:val="a"/>
    <w:next w:val="a"/>
    <w:qFormat/>
    <w:rsid w:val="00DE2DE4"/>
    <w:pPr>
      <w:numPr>
        <w:numId w:val="20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CD37B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CD37B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sid w:val="001E347E"/>
  </w:style>
  <w:style w:type="character" w:customStyle="1" w:styleId="B1Char1">
    <w:name w:val="B1 Char1"/>
    <w:autoRedefine/>
    <w:qFormat/>
    <w:rsid w:val="003D046A"/>
    <w:rPr>
      <w:rFonts w:ascii="Arial" w:eastAsia="Times New Roman" w:hAnsi="Arial"/>
      <w:lang w:eastAsia="en-US"/>
    </w:rPr>
  </w:style>
  <w:style w:type="paragraph" w:customStyle="1" w:styleId="Proposal">
    <w:name w:val="Proposal"/>
    <w:basedOn w:val="a"/>
    <w:rsid w:val="000048B8"/>
    <w:pPr>
      <w:numPr>
        <w:numId w:val="26"/>
      </w:numPr>
      <w:tabs>
        <w:tab w:val="left" w:pos="1701"/>
      </w:tabs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004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7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902</Words>
  <Characters>5142</Characters>
  <Application>Microsoft Office Word</Application>
  <DocSecurity>0</DocSecurity>
  <Lines>42</Lines>
  <Paragraphs>12</Paragraphs>
  <ScaleCrop>false</ScaleCrop>
  <Company/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HONOR-Xiaoxuan</cp:lastModifiedBy>
  <cp:revision>5</cp:revision>
  <dcterms:created xsi:type="dcterms:W3CDTF">2024-10-04T07:31:00Z</dcterms:created>
  <dcterms:modified xsi:type="dcterms:W3CDTF">2024-10-04T07:31:00Z</dcterms:modified>
</cp:coreProperties>
</file>